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275F" w14:textId="77777777" w:rsidR="00C76E9F" w:rsidRDefault="00301F50" w:rsidP="00301F50">
      <w:pPr>
        <w:jc w:val="center"/>
        <w:rPr>
          <w:b/>
          <w:sz w:val="28"/>
          <w:szCs w:val="20"/>
        </w:rPr>
      </w:pPr>
      <w:bookmarkStart w:id="0" w:name="_Hlk94980793"/>
      <w:r w:rsidRPr="00301F50">
        <w:rPr>
          <w:b/>
          <w:sz w:val="28"/>
          <w:szCs w:val="20"/>
        </w:rPr>
        <w:t xml:space="preserve">ECONOMIC IMPACTS OF ACCESSION OF CZECH REPUBLIC </w:t>
      </w:r>
    </w:p>
    <w:p w14:paraId="68E173A7" w14:textId="63B735F6" w:rsidR="00301F50" w:rsidRPr="00C76E9F" w:rsidRDefault="00301F50" w:rsidP="00301F50">
      <w:pPr>
        <w:jc w:val="center"/>
        <w:rPr>
          <w:b/>
        </w:rPr>
      </w:pPr>
      <w:r w:rsidRPr="00301F50">
        <w:rPr>
          <w:b/>
          <w:sz w:val="28"/>
          <w:szCs w:val="20"/>
        </w:rPr>
        <w:t>TO EU</w:t>
      </w:r>
    </w:p>
    <w:p w14:paraId="6ABCB68E" w14:textId="77777777" w:rsidR="00301F50" w:rsidRPr="00C76E9F" w:rsidRDefault="00301F50" w:rsidP="005E59C1">
      <w:pPr>
        <w:pStyle w:val="Podtitul1"/>
        <w:spacing w:before="100" w:after="100"/>
        <w:rPr>
          <w:bCs/>
          <w:sz w:val="24"/>
          <w:szCs w:val="24"/>
        </w:rPr>
      </w:pPr>
    </w:p>
    <w:bookmarkEnd w:id="0"/>
    <w:p w14:paraId="40281540" w14:textId="4D469361" w:rsidR="005E59C1" w:rsidRPr="00CB2A9A" w:rsidRDefault="00301F50" w:rsidP="005E59C1">
      <w:pPr>
        <w:pStyle w:val="Podtitul1"/>
        <w:spacing w:before="100" w:after="100"/>
        <w:rPr>
          <w:bCs/>
          <w:sz w:val="24"/>
          <w:szCs w:val="24"/>
        </w:rPr>
      </w:pPr>
      <w:r w:rsidRPr="00CB2A9A">
        <w:rPr>
          <w:bCs/>
          <w:sz w:val="24"/>
          <w:szCs w:val="24"/>
        </w:rPr>
        <w:t xml:space="preserve">Ekonomické dopady vstupu </w:t>
      </w:r>
      <w:r w:rsidR="00C20A1F">
        <w:rPr>
          <w:bCs/>
          <w:sz w:val="24"/>
          <w:szCs w:val="24"/>
        </w:rPr>
        <w:t>Č</w:t>
      </w:r>
      <w:r w:rsidRPr="00CB2A9A">
        <w:rPr>
          <w:bCs/>
          <w:sz w:val="24"/>
          <w:szCs w:val="24"/>
        </w:rPr>
        <w:t>eské republiky do EU</w:t>
      </w:r>
    </w:p>
    <w:p w14:paraId="35A66F18" w14:textId="77777777" w:rsidR="005E59C1" w:rsidRPr="00C76E9F" w:rsidRDefault="005E59C1" w:rsidP="00530DF8">
      <w:pPr>
        <w:jc w:val="both"/>
      </w:pPr>
      <w:bookmarkStart w:id="1" w:name="_Hlk94722914"/>
    </w:p>
    <w:bookmarkEnd w:id="1"/>
    <w:p w14:paraId="4D00CD46" w14:textId="77777777" w:rsidR="005E59C1" w:rsidRPr="00530DF8" w:rsidRDefault="00465FF2" w:rsidP="00530DF8">
      <w:pPr>
        <w:jc w:val="center"/>
        <w:rPr>
          <w:b/>
          <w:i/>
        </w:rPr>
      </w:pPr>
      <w:r w:rsidRPr="00530DF8">
        <w:rPr>
          <w:b/>
          <w:i/>
        </w:rPr>
        <w:t>Jan</w:t>
      </w:r>
      <w:r w:rsidR="005E59C1" w:rsidRPr="00530DF8">
        <w:rPr>
          <w:b/>
          <w:i/>
        </w:rPr>
        <w:t xml:space="preserve"> </w:t>
      </w:r>
      <w:r w:rsidR="00530DF8" w:rsidRPr="00530DF8">
        <w:rPr>
          <w:b/>
          <w:i/>
        </w:rPr>
        <w:t xml:space="preserve">NOVÁK </w:t>
      </w:r>
      <w:r w:rsidR="005E59C1" w:rsidRPr="00530DF8">
        <w:rPr>
          <w:b/>
          <w:i/>
        </w:rPr>
        <w:t xml:space="preserve">– </w:t>
      </w:r>
      <w:r w:rsidRPr="00530DF8">
        <w:rPr>
          <w:b/>
          <w:i/>
        </w:rPr>
        <w:t xml:space="preserve">Petr </w:t>
      </w:r>
      <w:r w:rsidR="00530DF8" w:rsidRPr="00530DF8">
        <w:rPr>
          <w:b/>
          <w:i/>
        </w:rPr>
        <w:t>NOVÁK</w:t>
      </w:r>
    </w:p>
    <w:p w14:paraId="32CFE34D" w14:textId="77777777" w:rsidR="00530DF8" w:rsidRPr="00B459B9" w:rsidRDefault="00530DF8" w:rsidP="00530DF8"/>
    <w:p w14:paraId="6C4FD7E3" w14:textId="45C94574" w:rsidR="00530DF8" w:rsidRDefault="00530DF8" w:rsidP="00530DF8">
      <w:pPr>
        <w:jc w:val="center"/>
      </w:pPr>
      <w:r w:rsidRPr="00B459B9">
        <w:t>České Budějovice, Czech Republic</w:t>
      </w:r>
    </w:p>
    <w:p w14:paraId="557A3CF2" w14:textId="77777777" w:rsidR="009B1AF0" w:rsidRPr="00B459B9" w:rsidRDefault="009B1AF0" w:rsidP="00530DF8">
      <w:pPr>
        <w:jc w:val="center"/>
      </w:pPr>
    </w:p>
    <w:p w14:paraId="4E1A1447" w14:textId="77777777" w:rsidR="00530DF8" w:rsidRPr="00B459B9" w:rsidRDefault="00530DF8" w:rsidP="00530DF8"/>
    <w:p w14:paraId="55F2D7C6" w14:textId="77777777" w:rsidR="005E59C1" w:rsidRDefault="005E59C1" w:rsidP="005E59C1">
      <w:pPr>
        <w:jc w:val="both"/>
        <w:rPr>
          <w:lang w:val="en-US"/>
        </w:rPr>
      </w:pPr>
      <w:r>
        <w:rPr>
          <w:b/>
        </w:rPr>
        <w:t xml:space="preserve">ABSTRACT: </w:t>
      </w:r>
      <w:r w:rsidRPr="003C27B6">
        <w:rPr>
          <w:lang w:val="en-US"/>
        </w:rPr>
        <w:t>The Czech Republic possesses one of the most prosperous economies in post-Communist Europe. Although domestic demand has increased in importance in the past four years, the steady economic development can be attributed to exports to the European Union and a robust recovery of investment from both foreign and domestic sources. Microeconomic reforms have contributed to a steady annual growth, price stability, and a decrease in unemployment. EU accession has been a major catalyst to these reforms, and moving forward, the effective use of allocated funds from Brussels should significantly support output growth.</w:t>
      </w:r>
    </w:p>
    <w:p w14:paraId="604CA543" w14:textId="77777777" w:rsidR="00530DF8" w:rsidRPr="003C27B6" w:rsidRDefault="00530DF8" w:rsidP="005E59C1">
      <w:pPr>
        <w:jc w:val="both"/>
        <w:rPr>
          <w:lang w:val="en-US"/>
        </w:rPr>
      </w:pPr>
    </w:p>
    <w:p w14:paraId="776CEF7A" w14:textId="78CBE636" w:rsidR="005E59C1" w:rsidRDefault="00530DF8" w:rsidP="00530DF8">
      <w:pPr>
        <w:jc w:val="both"/>
        <w:rPr>
          <w:lang w:val="en-US"/>
        </w:rPr>
      </w:pPr>
      <w:r w:rsidRPr="00530DF8">
        <w:rPr>
          <w:i/>
          <w:lang w:val="en-US"/>
        </w:rPr>
        <w:t>Key words:</w:t>
      </w:r>
      <w:r w:rsidR="005E59C1" w:rsidRPr="00530DF8">
        <w:rPr>
          <w:lang w:val="en-US"/>
        </w:rPr>
        <w:t xml:space="preserve"> </w:t>
      </w:r>
      <w:r w:rsidR="005E59C1" w:rsidRPr="003C27B6">
        <w:rPr>
          <w:lang w:val="en-US"/>
        </w:rPr>
        <w:t>exports</w:t>
      </w:r>
      <w:r w:rsidR="005E59C1" w:rsidRPr="00530DF8">
        <w:rPr>
          <w:lang w:val="en-US"/>
        </w:rPr>
        <w:t xml:space="preserve"> – </w:t>
      </w:r>
      <w:r w:rsidR="005E59C1" w:rsidRPr="003C27B6">
        <w:rPr>
          <w:lang w:val="en-US"/>
        </w:rPr>
        <w:t>budgetary position</w:t>
      </w:r>
      <w:r w:rsidR="00465FF2">
        <w:rPr>
          <w:lang w:val="en-US"/>
        </w:rPr>
        <w:t xml:space="preserve"> – e</w:t>
      </w:r>
      <w:r w:rsidR="009B1AF0">
        <w:rPr>
          <w:lang w:val="en-US"/>
        </w:rPr>
        <w:t>c</w:t>
      </w:r>
      <w:r w:rsidR="00465FF2">
        <w:rPr>
          <w:lang w:val="en-US"/>
        </w:rPr>
        <w:t xml:space="preserve">onomic </w:t>
      </w:r>
      <w:r w:rsidR="00465FF2" w:rsidRPr="003C27B6">
        <w:rPr>
          <w:lang w:val="en-US"/>
        </w:rPr>
        <w:t>growth</w:t>
      </w:r>
      <w:r w:rsidR="00C335A8">
        <w:rPr>
          <w:lang w:val="en-US"/>
        </w:rPr>
        <w:t>.</w:t>
      </w:r>
    </w:p>
    <w:p w14:paraId="6177C116" w14:textId="4F3F52A8" w:rsidR="00DD454B" w:rsidRDefault="00DD454B" w:rsidP="00B46602">
      <w:pPr>
        <w:pBdr>
          <w:bottom w:val="single" w:sz="4" w:space="1" w:color="auto"/>
        </w:pBdr>
        <w:jc w:val="both"/>
        <w:rPr>
          <w:lang w:val="en-US"/>
        </w:rPr>
      </w:pPr>
    </w:p>
    <w:p w14:paraId="58D13797" w14:textId="77777777" w:rsidR="00B46602" w:rsidRDefault="00B46602" w:rsidP="00DD454B">
      <w:pPr>
        <w:jc w:val="both"/>
        <w:rPr>
          <w:b/>
          <w:bCs/>
          <w:lang w:val="en-US"/>
        </w:rPr>
      </w:pPr>
    </w:p>
    <w:p w14:paraId="0CE069BA" w14:textId="77777777" w:rsidR="009B1AF0" w:rsidRDefault="009B1AF0" w:rsidP="00DD454B">
      <w:pPr>
        <w:jc w:val="both"/>
        <w:rPr>
          <w:b/>
          <w:bCs/>
          <w:lang w:val="en-US"/>
        </w:rPr>
      </w:pPr>
    </w:p>
    <w:p w14:paraId="53E6E117" w14:textId="414B9D5A" w:rsidR="00DD454B" w:rsidRDefault="00B46602" w:rsidP="00DD454B">
      <w:pPr>
        <w:jc w:val="both"/>
        <w:rPr>
          <w:b/>
          <w:bCs/>
          <w:lang w:val="en-US"/>
        </w:rPr>
      </w:pPr>
      <w:r>
        <w:rPr>
          <w:b/>
          <w:bCs/>
          <w:lang w:val="en-US"/>
        </w:rPr>
        <w:t>Jak citovat tento článek:</w:t>
      </w:r>
    </w:p>
    <w:p w14:paraId="4BE34B32" w14:textId="69C88D69" w:rsidR="008F0AB9" w:rsidRDefault="008F0AB9" w:rsidP="00DD454B">
      <w:pPr>
        <w:jc w:val="both"/>
        <w:rPr>
          <w:b/>
          <w:bCs/>
          <w:lang w:val="en-US"/>
        </w:rPr>
      </w:pPr>
    </w:p>
    <w:p w14:paraId="3A658EB2" w14:textId="1D053B55" w:rsidR="00C032FE" w:rsidRPr="000E752D" w:rsidRDefault="008F0AB9" w:rsidP="00DD454B">
      <w:pPr>
        <w:jc w:val="both"/>
        <w:rPr>
          <w:lang w:val="en-US"/>
        </w:rPr>
      </w:pPr>
      <w:r w:rsidRPr="008F0AB9">
        <w:rPr>
          <w:lang w:val="en-US"/>
        </w:rPr>
        <w:t>NOVÁK, J.</w:t>
      </w:r>
      <w:r w:rsidR="005A1B27">
        <w:rPr>
          <w:lang w:val="en-US"/>
        </w:rPr>
        <w:t xml:space="preserve"> and P.</w:t>
      </w:r>
      <w:r w:rsidRPr="008F0AB9">
        <w:rPr>
          <w:lang w:val="en-US"/>
        </w:rPr>
        <w:t xml:space="preserve"> NOVÁK, </w:t>
      </w:r>
      <w:r>
        <w:rPr>
          <w:lang w:val="en-US"/>
        </w:rPr>
        <w:t xml:space="preserve">2022. </w:t>
      </w:r>
      <w:bookmarkStart w:id="2" w:name="_Hlk94981763"/>
      <w:r w:rsidRPr="008F0AB9">
        <w:rPr>
          <w:lang w:val="en-US"/>
        </w:rPr>
        <w:t xml:space="preserve">Economic impacts of accession of </w:t>
      </w:r>
      <w:r>
        <w:rPr>
          <w:lang w:val="en-US"/>
        </w:rPr>
        <w:t>C</w:t>
      </w:r>
      <w:r w:rsidRPr="008F0AB9">
        <w:rPr>
          <w:lang w:val="en-US"/>
        </w:rPr>
        <w:t xml:space="preserve">zech </w:t>
      </w:r>
      <w:r>
        <w:rPr>
          <w:lang w:val="en-US"/>
        </w:rPr>
        <w:t>R</w:t>
      </w:r>
      <w:r w:rsidRPr="008F0AB9">
        <w:rPr>
          <w:lang w:val="en-US"/>
        </w:rPr>
        <w:t xml:space="preserve">epublic to </w:t>
      </w:r>
      <w:r>
        <w:rPr>
          <w:lang w:val="en-US"/>
        </w:rPr>
        <w:t>EU</w:t>
      </w:r>
      <w:bookmarkEnd w:id="2"/>
      <w:r>
        <w:rPr>
          <w:lang w:val="en-US"/>
        </w:rPr>
        <w:t xml:space="preserve">. Auspicia, 19 (1), pp. </w:t>
      </w:r>
      <w:r w:rsidR="00650572">
        <w:rPr>
          <w:lang w:val="en-US"/>
        </w:rPr>
        <w:t xml:space="preserve">5-15. ISSN </w:t>
      </w:r>
      <w:r w:rsidR="00C41950">
        <w:rPr>
          <w:lang w:val="en-US"/>
        </w:rPr>
        <w:t xml:space="preserve">1214-4967. </w:t>
      </w:r>
      <w:hyperlink r:id="rId7" w:history="1">
        <w:r w:rsidR="00C41950" w:rsidRPr="005A1B27">
          <w:rPr>
            <w:rStyle w:val="Hypertextovodkaz"/>
            <w:color w:val="auto"/>
            <w:u w:val="none"/>
            <w:lang w:val="en-US"/>
          </w:rPr>
          <w:t>https://doi.org</w:t>
        </w:r>
      </w:hyperlink>
      <w:r w:rsidR="00C41950" w:rsidRPr="005A1B27">
        <w:rPr>
          <w:lang w:val="en-US"/>
        </w:rPr>
        <w:t>/ 10.36682</w:t>
      </w:r>
      <w:bookmarkStart w:id="3" w:name="_Hlk94981879"/>
      <w:r w:rsidR="00C41950" w:rsidRPr="005A1B27">
        <w:rPr>
          <w:lang w:val="en-US"/>
        </w:rPr>
        <w:t>/a_2021_2_1</w:t>
      </w:r>
      <w:r w:rsidR="005A1B27">
        <w:rPr>
          <w:lang w:val="en-US"/>
        </w:rPr>
        <w:t>.</w:t>
      </w:r>
      <w:bookmarkEnd w:id="3"/>
    </w:p>
    <w:p w14:paraId="5B5604EC" w14:textId="14CB2D1E" w:rsidR="00DD454B" w:rsidRPr="000E752D" w:rsidRDefault="005A1B27" w:rsidP="00DD454B">
      <w:pPr>
        <w:jc w:val="both"/>
        <w:rPr>
          <w:i/>
          <w:iCs/>
          <w:lang w:val="en-US"/>
        </w:rPr>
      </w:pPr>
      <w:r w:rsidRPr="005A1B27">
        <w:rPr>
          <w:i/>
          <w:iCs/>
          <w:lang w:val="en-US"/>
        </w:rPr>
        <w:t>American Psychological Association – APA</w:t>
      </w:r>
    </w:p>
    <w:p w14:paraId="1B3A5AD1" w14:textId="518E9364" w:rsidR="00C032FE" w:rsidRPr="000E752D" w:rsidRDefault="005A1B27" w:rsidP="00DD454B">
      <w:pPr>
        <w:jc w:val="both"/>
        <w:rPr>
          <w:lang w:val="en-US"/>
        </w:rPr>
      </w:pPr>
      <w:r>
        <w:rPr>
          <w:lang w:val="en-US"/>
        </w:rPr>
        <w:t xml:space="preserve">Novák, J., Novák, P. (2022). </w:t>
      </w:r>
      <w:r w:rsidRPr="005A1B27">
        <w:rPr>
          <w:lang w:val="en-US"/>
        </w:rPr>
        <w:t>Economic impacts of accession of Czech Republic to EU</w:t>
      </w:r>
      <w:r>
        <w:rPr>
          <w:lang w:val="en-US"/>
        </w:rPr>
        <w:t>. Auspicia, 19 (1), 5-15. ISSN 1214-</w:t>
      </w:r>
      <w:r w:rsidR="003F7199">
        <w:rPr>
          <w:lang w:val="en-US"/>
        </w:rPr>
        <w:t>4967. Doi: 10.36682</w:t>
      </w:r>
      <w:r w:rsidR="003F7199" w:rsidRPr="003F7199">
        <w:rPr>
          <w:lang w:val="en-US"/>
        </w:rPr>
        <w:t>/a_2021_2_1.</w:t>
      </w:r>
    </w:p>
    <w:p w14:paraId="0F34B509" w14:textId="65B945B5" w:rsidR="003F7199" w:rsidRDefault="003F7199" w:rsidP="00DD454B">
      <w:pPr>
        <w:jc w:val="both"/>
        <w:rPr>
          <w:i/>
          <w:iCs/>
          <w:lang w:val="en-US"/>
        </w:rPr>
      </w:pPr>
      <w:r w:rsidRPr="003F7199">
        <w:rPr>
          <w:i/>
          <w:iCs/>
          <w:lang w:val="en-US"/>
        </w:rPr>
        <w:t>ČSN ISO 690</w:t>
      </w:r>
    </w:p>
    <w:p w14:paraId="68377F44" w14:textId="23AAFABB" w:rsidR="003F7199" w:rsidRPr="003F7199" w:rsidRDefault="003F7199" w:rsidP="00DD454B">
      <w:pPr>
        <w:jc w:val="both"/>
        <w:rPr>
          <w:lang w:val="en-US"/>
        </w:rPr>
      </w:pPr>
      <w:r>
        <w:rPr>
          <w:lang w:val="en-US"/>
        </w:rPr>
        <w:t xml:space="preserve">NOVÁK, Jan, NOVÁK, Petr. </w:t>
      </w:r>
      <w:r w:rsidRPr="003F7199">
        <w:rPr>
          <w:lang w:val="en-US"/>
        </w:rPr>
        <w:t>Economic impacts of accession of Czech Republic to EU.</w:t>
      </w:r>
      <w:r w:rsidR="00F24F27">
        <w:rPr>
          <w:lang w:val="en-US"/>
        </w:rPr>
        <w:t xml:space="preserve"> In: Auspicia </w:t>
      </w:r>
      <w:r w:rsidR="00F24F27" w:rsidRPr="00F24F27">
        <w:rPr>
          <w:lang w:val="en-US"/>
        </w:rPr>
        <w:t>[online].</w:t>
      </w:r>
      <w:r w:rsidR="00F24F27">
        <w:rPr>
          <w:lang w:val="en-US"/>
        </w:rPr>
        <w:t xml:space="preserve"> 2022, 19 (1), 5-15. ISSN 1214-4967. Available at: http://auspicia. com/wp-content/uploads/2022/09/2_2022-Novak-Novak.pdf.</w:t>
      </w:r>
    </w:p>
    <w:p w14:paraId="35095B7B" w14:textId="77777777" w:rsidR="0009412E" w:rsidRDefault="0009412E" w:rsidP="00530DF8">
      <w:pPr>
        <w:jc w:val="both"/>
        <w:rPr>
          <w:b/>
          <w:bCs/>
          <w:caps/>
        </w:rPr>
      </w:pPr>
    </w:p>
    <w:p w14:paraId="6A296168" w14:textId="77777777" w:rsidR="00E25B0E" w:rsidRDefault="00E25B0E" w:rsidP="009B1AF0">
      <w:pPr>
        <w:pBdr>
          <w:bottom w:val="single" w:sz="4" w:space="1" w:color="auto"/>
        </w:pBdr>
        <w:jc w:val="both"/>
        <w:rPr>
          <w:b/>
          <w:bCs/>
          <w:caps/>
        </w:rPr>
      </w:pPr>
    </w:p>
    <w:p w14:paraId="7995D358" w14:textId="77777777" w:rsidR="009B1AF0" w:rsidRDefault="009B1AF0" w:rsidP="00530DF8">
      <w:pPr>
        <w:jc w:val="both"/>
        <w:rPr>
          <w:b/>
          <w:bCs/>
          <w:caps/>
        </w:rPr>
      </w:pPr>
    </w:p>
    <w:p w14:paraId="53E4A9FA" w14:textId="77777777" w:rsidR="009B1AF0" w:rsidRDefault="009B1AF0" w:rsidP="00530DF8">
      <w:pPr>
        <w:jc w:val="both"/>
        <w:rPr>
          <w:b/>
          <w:bCs/>
          <w:caps/>
        </w:rPr>
      </w:pPr>
    </w:p>
    <w:p w14:paraId="3B38FEF4" w14:textId="77777777" w:rsidR="009B1AF0" w:rsidRDefault="009B1AF0" w:rsidP="00530DF8">
      <w:pPr>
        <w:jc w:val="both"/>
        <w:rPr>
          <w:b/>
          <w:bCs/>
          <w:caps/>
        </w:rPr>
      </w:pPr>
    </w:p>
    <w:p w14:paraId="678A0B0D" w14:textId="77777777" w:rsidR="009B1AF0" w:rsidRDefault="009B1AF0" w:rsidP="00530DF8">
      <w:pPr>
        <w:jc w:val="both"/>
        <w:rPr>
          <w:b/>
          <w:bCs/>
          <w:caps/>
        </w:rPr>
      </w:pPr>
    </w:p>
    <w:p w14:paraId="0FA79E52" w14:textId="77777777" w:rsidR="009B1AF0" w:rsidRDefault="009B1AF0" w:rsidP="00530DF8">
      <w:pPr>
        <w:jc w:val="both"/>
        <w:rPr>
          <w:b/>
          <w:bCs/>
          <w:caps/>
        </w:rPr>
      </w:pPr>
    </w:p>
    <w:p w14:paraId="1439620B" w14:textId="77777777" w:rsidR="009B1AF0" w:rsidRDefault="009B1AF0" w:rsidP="00530DF8">
      <w:pPr>
        <w:jc w:val="both"/>
        <w:rPr>
          <w:b/>
          <w:bCs/>
          <w:caps/>
        </w:rPr>
      </w:pPr>
    </w:p>
    <w:p w14:paraId="6E044E57" w14:textId="77777777" w:rsidR="009B1AF0" w:rsidRDefault="009B1AF0" w:rsidP="00530DF8">
      <w:pPr>
        <w:jc w:val="both"/>
        <w:rPr>
          <w:b/>
          <w:bCs/>
          <w:caps/>
        </w:rPr>
      </w:pPr>
    </w:p>
    <w:p w14:paraId="7BD8C34C" w14:textId="77777777" w:rsidR="009B1AF0" w:rsidRDefault="009B1AF0" w:rsidP="00530DF8">
      <w:pPr>
        <w:jc w:val="both"/>
        <w:rPr>
          <w:b/>
          <w:bCs/>
          <w:caps/>
        </w:rPr>
      </w:pPr>
    </w:p>
    <w:p w14:paraId="198813B1" w14:textId="755C954E" w:rsidR="00530DF8" w:rsidRPr="00B459B9" w:rsidRDefault="00530DF8" w:rsidP="00530DF8">
      <w:pPr>
        <w:jc w:val="both"/>
        <w:rPr>
          <w:b/>
          <w:bCs/>
          <w:caps/>
        </w:rPr>
      </w:pPr>
      <w:r w:rsidRPr="00B459B9">
        <w:rPr>
          <w:b/>
          <w:bCs/>
          <w:caps/>
        </w:rPr>
        <w:t>Úvod</w:t>
      </w:r>
    </w:p>
    <w:p w14:paraId="14682C8B" w14:textId="77777777" w:rsidR="00530DF8" w:rsidRPr="00B459B9" w:rsidRDefault="00530DF8" w:rsidP="00530DF8">
      <w:pPr>
        <w:jc w:val="both"/>
        <w:rPr>
          <w:bCs/>
          <w:caps/>
        </w:rPr>
      </w:pPr>
    </w:p>
    <w:p w14:paraId="2226F593" w14:textId="4FA67208" w:rsidR="009B1AF0" w:rsidRPr="003F4D7C" w:rsidRDefault="009B1AF0" w:rsidP="003F4D7C">
      <w:pPr>
        <w:tabs>
          <w:tab w:val="left" w:pos="360"/>
        </w:tabs>
        <w:spacing w:line="360" w:lineRule="auto"/>
        <w:ind w:firstLine="539"/>
        <w:jc w:val="both"/>
      </w:pPr>
      <w:r w:rsidRPr="00550C20">
        <w:rPr>
          <w:shd w:val="clear" w:color="auto" w:fill="FFFFFF"/>
        </w:rPr>
        <w:t>Lorem ipsum dolor sit amet, consectetuer adipiscing elit. Cum sociis natoque penatibus et magnis dis parturient montes, nascetur ridiculus mus. Aliquam ante. Donec vitae arcu. Morbi scelerisque luctus velit. Sed convallis magna eu sem. Ut enim ad minima veniam, quis nostrum exercitationem ullam corporis suscipit laboriosam, nisi ut aliquid ex ea commodi consequatur? Duis condimentum augue id magna semper rutrum. Etiam commodo dui eget wisi. Aliquam erat volutpat</w:t>
      </w:r>
      <w:r w:rsidR="005E59C1" w:rsidRPr="003C27B6">
        <w:t xml:space="preserve"> </w:t>
      </w:r>
      <w:r w:rsidR="003F4D7C">
        <w:t>(</w:t>
      </w:r>
      <w:r w:rsidR="003F4D7C">
        <w:rPr>
          <w:shd w:val="clear" w:color="auto" w:fill="FFFFFF"/>
        </w:rPr>
        <w:t>(</w:t>
      </w:r>
      <w:r w:rsidR="003F4D7C" w:rsidRPr="00294BB1">
        <w:rPr>
          <w:caps/>
          <w:lang w:val="en-US"/>
        </w:rPr>
        <w:t>Alfred</w:t>
      </w:r>
      <w:r w:rsidR="003F4D7C" w:rsidRPr="00294BB1">
        <w:rPr>
          <w:lang w:val="en-US"/>
        </w:rPr>
        <w:t xml:space="preserve">, K. D. – </w:t>
      </w:r>
      <w:r w:rsidR="003F4D7C" w:rsidRPr="00294BB1">
        <w:rPr>
          <w:caps/>
          <w:lang w:val="en-US"/>
        </w:rPr>
        <w:t>Smith</w:t>
      </w:r>
      <w:r w:rsidR="003F4D7C" w:rsidRPr="00294BB1">
        <w:rPr>
          <w:lang w:val="en-US"/>
        </w:rPr>
        <w:t>, T. W.</w:t>
      </w:r>
      <w:r w:rsidR="003F4D7C">
        <w:rPr>
          <w:lang w:val="en-US"/>
        </w:rPr>
        <w:t>,</w:t>
      </w:r>
      <w:r w:rsidR="003F4D7C" w:rsidRPr="00294BB1">
        <w:rPr>
          <w:lang w:val="en-US"/>
        </w:rPr>
        <w:t xml:space="preserve"> 1989</w:t>
      </w:r>
      <w:r w:rsidR="003F4D7C">
        <w:rPr>
          <w:lang w:val="en-US"/>
        </w:rPr>
        <w:t>, s</w:t>
      </w:r>
      <w:r w:rsidR="003F4D7C" w:rsidRPr="00550C20">
        <w:rPr>
          <w:shd w:val="clear" w:color="auto" w:fill="FFFFFF"/>
        </w:rPr>
        <w:t>.</w:t>
      </w:r>
      <w:r w:rsidR="003F4D7C">
        <w:rPr>
          <w:shd w:val="clear" w:color="auto" w:fill="FFFFFF"/>
        </w:rPr>
        <w:t xml:space="preserve"> 13-14).</w:t>
      </w:r>
    </w:p>
    <w:p w14:paraId="7D04D6BA" w14:textId="77777777" w:rsidR="009B1AF0" w:rsidRDefault="009B1AF0" w:rsidP="00E25B0E">
      <w:pPr>
        <w:tabs>
          <w:tab w:val="left" w:pos="360"/>
        </w:tabs>
        <w:spacing w:line="360" w:lineRule="auto"/>
        <w:jc w:val="both"/>
        <w:rPr>
          <w:b/>
          <w:bCs/>
          <w:caps/>
        </w:rPr>
      </w:pPr>
    </w:p>
    <w:p w14:paraId="73A38778" w14:textId="4BA7BCDA" w:rsidR="005E59C1" w:rsidRPr="00E25B0E" w:rsidRDefault="005E59C1" w:rsidP="00E25B0E">
      <w:pPr>
        <w:tabs>
          <w:tab w:val="left" w:pos="360"/>
        </w:tabs>
        <w:spacing w:line="360" w:lineRule="auto"/>
        <w:jc w:val="both"/>
      </w:pPr>
      <w:r w:rsidRPr="003C27B6">
        <w:rPr>
          <w:b/>
          <w:bCs/>
          <w:caps/>
        </w:rPr>
        <w:t>Metodika a cíl</w:t>
      </w:r>
    </w:p>
    <w:p w14:paraId="6390F6D6" w14:textId="77777777" w:rsidR="005E59C1" w:rsidRPr="003C27B6" w:rsidRDefault="005E59C1" w:rsidP="005E59C1"/>
    <w:p w14:paraId="4D80E688" w14:textId="77777777" w:rsidR="009B1AF0" w:rsidRDefault="009B1AF0" w:rsidP="009B1AF0">
      <w:pPr>
        <w:tabs>
          <w:tab w:val="left" w:pos="360"/>
        </w:tabs>
        <w:spacing w:line="360" w:lineRule="auto"/>
        <w:ind w:firstLine="539"/>
        <w:jc w:val="both"/>
      </w:pPr>
      <w:r w:rsidRPr="00550C20">
        <w:rPr>
          <w:shd w:val="clear" w:color="auto" w:fill="FFFFFF"/>
        </w:rPr>
        <w:t>Lorem ipsum dolor sit amet, consectetuer adipiscing elit. Cum sociis natoque penatibus et magnis dis parturient montes, nascetur ridiculus mus. Aliquam ante. Donec vitae arcu. Morbi scelerisque luctus velit. Sed convallis magna eu sem. Ut enim ad minima veniam, quis nostrum exercitationem ullam corporis suscipit laboriosam, nisi ut aliquid ex ea commodi consequatur? Duis condimentum augue id magna semper rutrum. Etiam commodo dui eget wisi. Aliquam erat volutpat</w:t>
      </w:r>
      <w:r w:rsidRPr="003C27B6">
        <w:t>.</w:t>
      </w:r>
    </w:p>
    <w:p w14:paraId="625B2413" w14:textId="286F7918" w:rsidR="005E59C1" w:rsidRDefault="005E59C1" w:rsidP="009B1AF0">
      <w:pPr>
        <w:spacing w:after="60"/>
        <w:jc w:val="both"/>
        <w:rPr>
          <w:b/>
          <w:bCs/>
        </w:rPr>
      </w:pPr>
    </w:p>
    <w:p w14:paraId="57854F81" w14:textId="77777777" w:rsidR="001F5F42" w:rsidRPr="00DD454B" w:rsidRDefault="001F5F42" w:rsidP="005E59C1">
      <w:pPr>
        <w:spacing w:after="60"/>
        <w:rPr>
          <w:b/>
          <w:bCs/>
        </w:rPr>
      </w:pPr>
    </w:p>
    <w:p w14:paraId="5D83D62D" w14:textId="77777777" w:rsidR="005E59C1" w:rsidRPr="003C27B6" w:rsidRDefault="005E59C1" w:rsidP="005E59C1">
      <w:pPr>
        <w:jc w:val="both"/>
        <w:rPr>
          <w:b/>
          <w:bCs/>
          <w:caps/>
        </w:rPr>
      </w:pPr>
      <w:r w:rsidRPr="003C27B6">
        <w:rPr>
          <w:b/>
          <w:bCs/>
          <w:caps/>
        </w:rPr>
        <w:t>Výsledky a diskuse</w:t>
      </w:r>
    </w:p>
    <w:p w14:paraId="25BC5E0E" w14:textId="77777777" w:rsidR="005E59C1" w:rsidRPr="003C27B6" w:rsidRDefault="005E59C1" w:rsidP="005E59C1">
      <w:pPr>
        <w:spacing w:after="60"/>
      </w:pPr>
    </w:p>
    <w:p w14:paraId="583B9F66" w14:textId="77777777" w:rsidR="009B1AF0" w:rsidRDefault="001F5F42" w:rsidP="009B1AF0">
      <w:pPr>
        <w:tabs>
          <w:tab w:val="left" w:pos="360"/>
        </w:tabs>
        <w:spacing w:line="360" w:lineRule="auto"/>
        <w:ind w:firstLine="539"/>
        <w:jc w:val="both"/>
      </w:pPr>
      <w:r>
        <w:tab/>
      </w:r>
      <w:r w:rsidR="009B1AF0" w:rsidRPr="00550C20">
        <w:rPr>
          <w:shd w:val="clear" w:color="auto" w:fill="FFFFFF"/>
        </w:rPr>
        <w:t>Lorem ipsum dolor sit amet, consectetuer adipiscing elit. Cum sociis natoque penatibus et magnis dis parturient montes, nascetur ridiculus mus. Aliquam ante. Donec vitae arcu. Morbi scelerisque luctus velit. Sed convallis magna eu sem. Ut enim ad minima veniam, quis nostrum exercitationem ullam corporis suscipit laboriosam, nisi ut aliquid ex ea commodi consequatur? Duis condimentum augue id magna semper rutrum. Etiam commodo dui eget wisi. Aliquam erat volutpat</w:t>
      </w:r>
      <w:r w:rsidR="009B1AF0" w:rsidRPr="003C27B6">
        <w:t>.</w:t>
      </w:r>
    </w:p>
    <w:p w14:paraId="326F9C2E" w14:textId="025EF2B6" w:rsidR="0009412E" w:rsidRPr="003C27B6" w:rsidRDefault="001F5F42" w:rsidP="001F5F42">
      <w:pPr>
        <w:tabs>
          <w:tab w:val="left" w:pos="360"/>
        </w:tabs>
        <w:spacing w:line="360" w:lineRule="auto"/>
        <w:jc w:val="both"/>
      </w:pPr>
      <w:r>
        <w:tab/>
      </w:r>
    </w:p>
    <w:p w14:paraId="27397663" w14:textId="7EC76321" w:rsidR="0009412E" w:rsidRDefault="0009412E" w:rsidP="005E59C1">
      <w:pPr>
        <w:spacing w:line="360" w:lineRule="auto"/>
        <w:rPr>
          <w:b/>
        </w:rPr>
      </w:pPr>
    </w:p>
    <w:p w14:paraId="4BBC51B4" w14:textId="33C54BA7" w:rsidR="005E59C1" w:rsidRPr="0009412E" w:rsidRDefault="001F5F42" w:rsidP="0009412E">
      <w:pPr>
        <w:spacing w:line="360" w:lineRule="auto"/>
        <w:rPr>
          <w:b/>
        </w:rPr>
      </w:pPr>
      <w:r>
        <w:rPr>
          <w:b/>
        </w:rPr>
        <w:lastRenderedPageBreak/>
        <w:t xml:space="preserve">  </w:t>
      </w:r>
      <w:r w:rsidR="005E59C1" w:rsidRPr="003C27B6">
        <w:rPr>
          <w:b/>
        </w:rPr>
        <w:t>Graf č. 1</w:t>
      </w:r>
      <w:r w:rsidR="00530DF8">
        <w:rPr>
          <w:b/>
        </w:rPr>
        <w:t>:</w:t>
      </w:r>
      <w:r w:rsidR="005E59C1" w:rsidRPr="003C27B6">
        <w:rPr>
          <w:b/>
        </w:rPr>
        <w:t xml:space="preserve"> Rozpočet EU 2006–2008</w:t>
      </w:r>
      <w:r w:rsidR="00530DF8">
        <w:rPr>
          <w:b/>
        </w:rPr>
        <w:t>.</w:t>
      </w:r>
      <w:r w:rsidR="00F82486" w:rsidRPr="003C27B6">
        <w:rPr>
          <w:noProof/>
        </w:rPr>
        <w:drawing>
          <wp:inline distT="0" distB="0" distL="0" distR="0" wp14:anchorId="5031DB6C" wp14:editId="48EB0DB9">
            <wp:extent cx="5753100" cy="27736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773680"/>
                    </a:xfrm>
                    <a:prstGeom prst="rect">
                      <a:avLst/>
                    </a:prstGeom>
                    <a:noFill/>
                    <a:ln>
                      <a:noFill/>
                    </a:ln>
                  </pic:spPr>
                </pic:pic>
              </a:graphicData>
            </a:graphic>
          </wp:inline>
        </w:drawing>
      </w:r>
    </w:p>
    <w:p w14:paraId="1297507E" w14:textId="77777777" w:rsidR="005E59C1" w:rsidRPr="00530DF8" w:rsidRDefault="005E59C1" w:rsidP="005E59C1">
      <w:pPr>
        <w:rPr>
          <w:sz w:val="10"/>
          <w:szCs w:val="10"/>
        </w:rPr>
      </w:pPr>
    </w:p>
    <w:p w14:paraId="51F7AD0A" w14:textId="1C8DCF41" w:rsidR="005E59C1" w:rsidRPr="003C27B6" w:rsidRDefault="001F5F42" w:rsidP="005E59C1">
      <w:pPr>
        <w:rPr>
          <w:i/>
        </w:rPr>
      </w:pPr>
      <w:r>
        <w:rPr>
          <w:i/>
        </w:rPr>
        <w:t xml:space="preserve"> </w:t>
      </w:r>
      <w:r w:rsidR="005E59C1" w:rsidRPr="003C27B6">
        <w:rPr>
          <w:i/>
        </w:rPr>
        <w:t>Zdroj: Evropská komise, vlastní výpočty.</w:t>
      </w:r>
    </w:p>
    <w:p w14:paraId="1937D13F" w14:textId="77777777" w:rsidR="000818E4" w:rsidRDefault="000818E4" w:rsidP="005E59C1">
      <w:pPr>
        <w:jc w:val="both"/>
        <w:rPr>
          <w:b/>
          <w:bCs/>
          <w:caps/>
        </w:rPr>
      </w:pPr>
    </w:p>
    <w:p w14:paraId="2FFC47A9" w14:textId="77777777" w:rsidR="000818E4" w:rsidRDefault="000818E4" w:rsidP="005E59C1">
      <w:pPr>
        <w:jc w:val="both"/>
        <w:rPr>
          <w:b/>
          <w:bCs/>
          <w:caps/>
        </w:rPr>
      </w:pPr>
    </w:p>
    <w:p w14:paraId="5DA090C0" w14:textId="0D6327D8" w:rsidR="005E59C1" w:rsidRPr="003C27B6" w:rsidRDefault="005E59C1" w:rsidP="005E59C1">
      <w:pPr>
        <w:jc w:val="both"/>
        <w:rPr>
          <w:b/>
          <w:bCs/>
          <w:caps/>
        </w:rPr>
      </w:pPr>
      <w:r w:rsidRPr="003C27B6">
        <w:rPr>
          <w:b/>
          <w:bCs/>
          <w:caps/>
        </w:rPr>
        <w:t>Závěr</w:t>
      </w:r>
    </w:p>
    <w:p w14:paraId="73DE0AEF" w14:textId="77777777" w:rsidR="005E59C1" w:rsidRPr="003C27B6" w:rsidRDefault="005E59C1" w:rsidP="005E59C1">
      <w:pPr>
        <w:jc w:val="both"/>
        <w:rPr>
          <w:b/>
          <w:bCs/>
          <w:caps/>
        </w:rPr>
      </w:pPr>
    </w:p>
    <w:p w14:paraId="715B4ABF" w14:textId="77777777" w:rsidR="009B1AF0" w:rsidRDefault="009B1AF0" w:rsidP="009B1AF0">
      <w:pPr>
        <w:tabs>
          <w:tab w:val="left" w:pos="360"/>
        </w:tabs>
        <w:spacing w:line="360" w:lineRule="auto"/>
        <w:ind w:firstLine="539"/>
        <w:jc w:val="both"/>
      </w:pPr>
      <w:r w:rsidRPr="00550C20">
        <w:rPr>
          <w:shd w:val="clear" w:color="auto" w:fill="FFFFFF"/>
        </w:rPr>
        <w:t>Lorem ipsum dolor sit amet, consectetuer adipiscing elit. Cum sociis natoque penatibus et magnis dis parturient montes, nascetur ridiculus mus. Aliquam ante. Donec vitae arcu. Morbi scelerisque luctus velit. Sed convallis magna eu sem. Ut enim ad minima veniam, quis nostrum exercitationem ullam corporis suscipit laboriosam, nisi ut aliquid ex ea commodi consequatur? Duis condimentum augue id magna semper rutrum. Etiam commodo dui eget wisi. Aliquam erat volutpat</w:t>
      </w:r>
      <w:r w:rsidRPr="003C27B6">
        <w:t>.</w:t>
      </w:r>
    </w:p>
    <w:p w14:paraId="18061F9A" w14:textId="0F6037B8" w:rsidR="005E59C1" w:rsidRPr="009B1AF0" w:rsidRDefault="005E59C1" w:rsidP="005E59C1">
      <w:pPr>
        <w:jc w:val="both"/>
        <w:rPr>
          <w:b/>
          <w:caps/>
        </w:rPr>
      </w:pPr>
    </w:p>
    <w:p w14:paraId="79464630" w14:textId="77777777" w:rsidR="001F5F42" w:rsidRPr="009B1AF0" w:rsidRDefault="001F5F42" w:rsidP="005E59C1">
      <w:pPr>
        <w:jc w:val="both"/>
        <w:rPr>
          <w:b/>
          <w:caps/>
        </w:rPr>
      </w:pPr>
    </w:p>
    <w:p w14:paraId="3DF71B6E" w14:textId="77777777" w:rsidR="005E59C1" w:rsidRPr="00294BB1" w:rsidRDefault="005E59C1" w:rsidP="005E59C1">
      <w:pPr>
        <w:jc w:val="both"/>
        <w:rPr>
          <w:b/>
          <w:bCs/>
          <w:caps/>
        </w:rPr>
      </w:pPr>
      <w:r w:rsidRPr="00294BB1">
        <w:rPr>
          <w:b/>
          <w:bCs/>
          <w:caps/>
        </w:rPr>
        <w:t>Použitá literatura a informační zdroje</w:t>
      </w:r>
    </w:p>
    <w:p w14:paraId="4BE4258D" w14:textId="77777777" w:rsidR="005E59C1" w:rsidRPr="009B1AF0" w:rsidRDefault="005E59C1" w:rsidP="005E59C1">
      <w:pPr>
        <w:jc w:val="both"/>
        <w:rPr>
          <w:b/>
          <w:caps/>
        </w:rPr>
      </w:pPr>
    </w:p>
    <w:p w14:paraId="0A815CDB" w14:textId="77777777" w:rsidR="00FD40E2" w:rsidRPr="00294BB1" w:rsidRDefault="00FD40E2" w:rsidP="00294BB1">
      <w:pPr>
        <w:pStyle w:val="Textvysvtlivek"/>
        <w:numPr>
          <w:ilvl w:val="0"/>
          <w:numId w:val="7"/>
        </w:numPr>
        <w:tabs>
          <w:tab w:val="clear" w:pos="720"/>
        </w:tabs>
        <w:ind w:left="539" w:hanging="539"/>
        <w:jc w:val="both"/>
        <w:rPr>
          <w:caps/>
          <w:sz w:val="24"/>
          <w:szCs w:val="24"/>
          <w:lang w:val="en-US"/>
        </w:rPr>
      </w:pPr>
      <w:r w:rsidRPr="00294BB1">
        <w:rPr>
          <w:caps/>
          <w:sz w:val="24"/>
          <w:szCs w:val="24"/>
          <w:lang w:val="en-US"/>
        </w:rPr>
        <w:t>Alfred</w:t>
      </w:r>
      <w:r w:rsidRPr="00294BB1">
        <w:rPr>
          <w:sz w:val="24"/>
          <w:szCs w:val="24"/>
          <w:lang w:val="en-US"/>
        </w:rPr>
        <w:t xml:space="preserve">, K. D. – </w:t>
      </w:r>
      <w:r w:rsidRPr="00294BB1">
        <w:rPr>
          <w:caps/>
          <w:sz w:val="24"/>
          <w:szCs w:val="24"/>
          <w:lang w:val="en-US"/>
        </w:rPr>
        <w:t>Smith</w:t>
      </w:r>
      <w:r w:rsidRPr="00294BB1">
        <w:rPr>
          <w:sz w:val="24"/>
          <w:szCs w:val="24"/>
          <w:lang w:val="en-US"/>
        </w:rPr>
        <w:t xml:space="preserve">, T. W. (1989): The hardy personality. Cognitive and Physiological Responces to Evaluation Threat. </w:t>
      </w:r>
      <w:r w:rsidRPr="00294BB1">
        <w:rPr>
          <w:i/>
          <w:sz w:val="24"/>
          <w:szCs w:val="24"/>
          <w:lang w:val="en-US"/>
        </w:rPr>
        <w:t>Journal of Personality and Social Psychology</w:t>
      </w:r>
      <w:r w:rsidRPr="00294BB1">
        <w:rPr>
          <w:sz w:val="24"/>
          <w:szCs w:val="24"/>
          <w:lang w:val="en-US"/>
        </w:rPr>
        <w:t>, 56, pp. 257–266.</w:t>
      </w:r>
    </w:p>
    <w:p w14:paraId="1FD3EDBD" w14:textId="77777777" w:rsidR="00FD40E2" w:rsidRPr="003C27B6" w:rsidRDefault="00FD40E2" w:rsidP="00294BB1">
      <w:pPr>
        <w:pStyle w:val="Textvysvtlivek"/>
        <w:numPr>
          <w:ilvl w:val="0"/>
          <w:numId w:val="7"/>
        </w:numPr>
        <w:tabs>
          <w:tab w:val="clear" w:pos="720"/>
        </w:tabs>
        <w:ind w:left="539" w:hanging="539"/>
        <w:jc w:val="both"/>
        <w:rPr>
          <w:sz w:val="24"/>
          <w:szCs w:val="24"/>
          <w:lang w:val="en-US"/>
        </w:rPr>
      </w:pPr>
      <w:r w:rsidRPr="00294BB1">
        <w:rPr>
          <w:caps/>
          <w:sz w:val="24"/>
          <w:szCs w:val="24"/>
          <w:lang w:val="en-US"/>
        </w:rPr>
        <w:t>Antonovsky</w:t>
      </w:r>
      <w:r w:rsidRPr="003C27B6">
        <w:rPr>
          <w:snapToGrid w:val="0"/>
          <w:sz w:val="24"/>
          <w:szCs w:val="24"/>
          <w:lang w:val="en-US"/>
        </w:rPr>
        <w:t>, A. (1979):</w:t>
      </w:r>
      <w:r w:rsidRPr="003C27B6">
        <w:rPr>
          <w:caps/>
          <w:sz w:val="24"/>
          <w:szCs w:val="24"/>
          <w:lang w:val="en-US"/>
        </w:rPr>
        <w:t xml:space="preserve"> </w:t>
      </w:r>
      <w:r w:rsidRPr="003C27B6">
        <w:rPr>
          <w:i/>
          <w:sz w:val="24"/>
          <w:szCs w:val="24"/>
          <w:lang w:val="en-US"/>
        </w:rPr>
        <w:t>Health, stress and coping.</w:t>
      </w:r>
      <w:r w:rsidRPr="003C27B6">
        <w:rPr>
          <w:sz w:val="24"/>
          <w:szCs w:val="24"/>
          <w:lang w:val="en-US"/>
        </w:rPr>
        <w:t xml:space="preserve"> San Francisco: Jossey Bass. In: Křivohlavý, J. (1994): </w:t>
      </w:r>
      <w:r w:rsidRPr="003C27B6">
        <w:rPr>
          <w:i/>
          <w:sz w:val="24"/>
          <w:szCs w:val="24"/>
          <w:lang w:val="en-US"/>
        </w:rPr>
        <w:t>Jak zvládat stres.</w:t>
      </w:r>
      <w:r w:rsidRPr="003C27B6">
        <w:rPr>
          <w:sz w:val="24"/>
          <w:szCs w:val="24"/>
          <w:lang w:val="en-US"/>
        </w:rPr>
        <w:t xml:space="preserve"> Praha: Grada.</w:t>
      </w:r>
    </w:p>
    <w:p w14:paraId="20543DA2" w14:textId="77777777" w:rsidR="00FD40E2" w:rsidRPr="00FD40E2" w:rsidRDefault="00FD40E2" w:rsidP="00294BB1">
      <w:pPr>
        <w:pStyle w:val="Textvysvtlivek"/>
        <w:numPr>
          <w:ilvl w:val="0"/>
          <w:numId w:val="7"/>
        </w:numPr>
        <w:tabs>
          <w:tab w:val="clear" w:pos="720"/>
        </w:tabs>
        <w:ind w:left="539" w:hanging="539"/>
        <w:jc w:val="both"/>
        <w:rPr>
          <w:sz w:val="24"/>
          <w:szCs w:val="24"/>
          <w:lang w:val="en-US"/>
        </w:rPr>
      </w:pPr>
      <w:r w:rsidRPr="003C27B6">
        <w:rPr>
          <w:caps/>
          <w:sz w:val="24"/>
          <w:szCs w:val="24"/>
          <w:lang w:val="en-US"/>
        </w:rPr>
        <w:t>Carver</w:t>
      </w:r>
      <w:r w:rsidRPr="003C27B6">
        <w:rPr>
          <w:sz w:val="24"/>
          <w:szCs w:val="24"/>
          <w:lang w:val="en-US"/>
        </w:rPr>
        <w:t xml:space="preserve">, C. S. – </w:t>
      </w:r>
      <w:r w:rsidRPr="003C27B6">
        <w:rPr>
          <w:caps/>
          <w:sz w:val="24"/>
          <w:szCs w:val="24"/>
          <w:lang w:val="en-US"/>
        </w:rPr>
        <w:t>Scheier</w:t>
      </w:r>
      <w:r w:rsidRPr="003C27B6">
        <w:rPr>
          <w:sz w:val="24"/>
          <w:szCs w:val="24"/>
          <w:lang w:val="en-US"/>
        </w:rPr>
        <w:t xml:space="preserve">, M. F. – </w:t>
      </w:r>
      <w:r w:rsidRPr="003C27B6">
        <w:rPr>
          <w:caps/>
          <w:sz w:val="24"/>
          <w:szCs w:val="24"/>
          <w:lang w:val="en-US"/>
        </w:rPr>
        <w:t>Weintraub</w:t>
      </w:r>
      <w:r w:rsidRPr="003C27B6">
        <w:rPr>
          <w:sz w:val="24"/>
          <w:szCs w:val="24"/>
          <w:lang w:val="en-US"/>
        </w:rPr>
        <w:t xml:space="preserve">, J. K. (1989): Assessing coping strategies: A theoretically based approach. </w:t>
      </w:r>
      <w:r w:rsidRPr="003C27B6">
        <w:rPr>
          <w:i/>
          <w:sz w:val="24"/>
          <w:szCs w:val="24"/>
          <w:lang w:val="en-US"/>
        </w:rPr>
        <w:t>Journal of Personality and Social Psychology</w:t>
      </w:r>
      <w:r w:rsidRPr="003C27B6">
        <w:rPr>
          <w:sz w:val="24"/>
          <w:szCs w:val="24"/>
          <w:lang w:val="en-US"/>
        </w:rPr>
        <w:t xml:space="preserve">, 56, 2, pp. 267–283. In: Paulík, K. (2006): </w:t>
      </w:r>
      <w:r w:rsidRPr="003C27B6">
        <w:rPr>
          <w:i/>
          <w:sz w:val="24"/>
          <w:szCs w:val="24"/>
          <w:lang w:val="en-US"/>
        </w:rPr>
        <w:t xml:space="preserve">Determinace lidského </w:t>
      </w:r>
      <w:r w:rsidRPr="00FD40E2">
        <w:rPr>
          <w:i/>
          <w:sz w:val="24"/>
          <w:szCs w:val="24"/>
          <w:lang w:val="en-US"/>
        </w:rPr>
        <w:t>zvládání zátěže.</w:t>
      </w:r>
      <w:r w:rsidRPr="00FD40E2">
        <w:rPr>
          <w:sz w:val="24"/>
          <w:szCs w:val="24"/>
          <w:lang w:val="en-US"/>
        </w:rPr>
        <w:t xml:space="preserve"> Acta Facultatis Philosophicae Universitatis Ostraviensis. Ostrava: OU.</w:t>
      </w:r>
    </w:p>
    <w:p w14:paraId="5ACD3EC0" w14:textId="77777777" w:rsidR="00FD40E2" w:rsidRPr="00FD40E2" w:rsidRDefault="00FD40E2" w:rsidP="00294BB1">
      <w:pPr>
        <w:pStyle w:val="Textvysvtlivek"/>
        <w:numPr>
          <w:ilvl w:val="0"/>
          <w:numId w:val="7"/>
        </w:numPr>
        <w:tabs>
          <w:tab w:val="clear" w:pos="720"/>
        </w:tabs>
        <w:ind w:left="539" w:hanging="539"/>
        <w:jc w:val="both"/>
        <w:rPr>
          <w:sz w:val="24"/>
          <w:szCs w:val="24"/>
          <w:lang w:val="en-US"/>
        </w:rPr>
      </w:pPr>
      <w:r w:rsidRPr="00FD40E2">
        <w:rPr>
          <w:caps/>
          <w:sz w:val="24"/>
          <w:szCs w:val="24"/>
          <w:lang w:val="en-US"/>
        </w:rPr>
        <w:lastRenderedPageBreak/>
        <w:t>Cohen</w:t>
      </w:r>
      <w:r w:rsidRPr="00FD40E2">
        <w:rPr>
          <w:sz w:val="24"/>
          <w:szCs w:val="24"/>
          <w:lang w:val="en-US"/>
        </w:rPr>
        <w:t xml:space="preserve">, S. B. – </w:t>
      </w:r>
      <w:r w:rsidRPr="00FD40E2">
        <w:rPr>
          <w:caps/>
          <w:sz w:val="24"/>
          <w:szCs w:val="24"/>
          <w:lang w:val="en-US"/>
        </w:rPr>
        <w:t>Wills</w:t>
      </w:r>
      <w:r w:rsidRPr="00FD40E2">
        <w:rPr>
          <w:sz w:val="24"/>
          <w:szCs w:val="24"/>
          <w:lang w:val="en-US"/>
        </w:rPr>
        <w:t xml:space="preserve">, T. A. (1985): </w:t>
      </w:r>
      <w:r w:rsidRPr="00FD40E2">
        <w:rPr>
          <w:i/>
          <w:sz w:val="24"/>
          <w:szCs w:val="24"/>
          <w:lang w:val="en-US"/>
        </w:rPr>
        <w:t>Stress, social support and the buffering hypothesis, Psych. Bulletin.</w:t>
      </w:r>
      <w:r w:rsidRPr="00FD40E2">
        <w:rPr>
          <w:sz w:val="24"/>
          <w:szCs w:val="24"/>
          <w:lang w:val="en-US"/>
        </w:rPr>
        <w:t xml:space="preserve"> In: Vašina, B. (1998). Psychologie zdraví. Ostrava: OU.</w:t>
      </w:r>
    </w:p>
    <w:p w14:paraId="0EED2FDC" w14:textId="77777777" w:rsidR="005E59C1" w:rsidRDefault="00FD40E2" w:rsidP="00294BB1">
      <w:pPr>
        <w:pStyle w:val="Textvysvtlivek"/>
        <w:numPr>
          <w:ilvl w:val="0"/>
          <w:numId w:val="7"/>
        </w:numPr>
        <w:tabs>
          <w:tab w:val="clear" w:pos="720"/>
        </w:tabs>
        <w:ind w:left="539" w:hanging="539"/>
        <w:jc w:val="both"/>
        <w:rPr>
          <w:sz w:val="24"/>
          <w:szCs w:val="24"/>
        </w:rPr>
      </w:pPr>
      <w:r w:rsidRPr="00FD40E2">
        <w:rPr>
          <w:caps/>
          <w:sz w:val="24"/>
          <w:szCs w:val="24"/>
        </w:rPr>
        <w:t>Epstein</w:t>
      </w:r>
      <w:r w:rsidRPr="00FD40E2">
        <w:rPr>
          <w:sz w:val="24"/>
          <w:szCs w:val="24"/>
        </w:rPr>
        <w:t xml:space="preserve">, S. (1990): Cognitive-experiential self-theory. In: L. A. Pervin (ed.), </w:t>
      </w:r>
      <w:r w:rsidRPr="00FD40E2">
        <w:rPr>
          <w:i/>
          <w:sz w:val="24"/>
          <w:szCs w:val="24"/>
        </w:rPr>
        <w:t>Handbook of personality: Theory and research</w:t>
      </w:r>
      <w:r w:rsidRPr="00FD40E2">
        <w:rPr>
          <w:sz w:val="24"/>
          <w:szCs w:val="24"/>
        </w:rPr>
        <w:t>. New York: Guilford Press, pp. 165–191.</w:t>
      </w:r>
    </w:p>
    <w:p w14:paraId="3C51B1CF" w14:textId="77777777" w:rsidR="00B13658" w:rsidRPr="003C27B6" w:rsidRDefault="00B13658" w:rsidP="00294BB1">
      <w:pPr>
        <w:numPr>
          <w:ilvl w:val="0"/>
          <w:numId w:val="7"/>
        </w:numPr>
        <w:tabs>
          <w:tab w:val="clear" w:pos="720"/>
        </w:tabs>
        <w:ind w:left="539" w:hanging="539"/>
        <w:jc w:val="both"/>
      </w:pPr>
      <w:r>
        <w:t xml:space="preserve">NOVÁK, P.: </w:t>
      </w:r>
      <w:r w:rsidRPr="003C27B6">
        <w:rPr>
          <w:i/>
        </w:rPr>
        <w:t xml:space="preserve">History of the Budget </w:t>
      </w:r>
      <w:r w:rsidRPr="003C27B6">
        <w:t>(2007)</w:t>
      </w:r>
      <w:r w:rsidRPr="003C27B6">
        <w:rPr>
          <w:i/>
        </w:rPr>
        <w:t>.</w:t>
      </w:r>
      <w:r w:rsidRPr="003C27B6">
        <w:t xml:space="preserve"> [online]. [cit. 2008-3-24]. Dostupný z </w:t>
      </w:r>
      <w:r w:rsidRPr="00B13658">
        <w:rPr>
          <w:rStyle w:val="Hypertextovodkaz"/>
          <w:color w:val="auto"/>
          <w:u w:val="none"/>
        </w:rPr>
        <w:t>&lt;</w:t>
      </w:r>
      <w:hyperlink r:id="rId9" w:history="1">
        <w:r w:rsidRPr="00B13658">
          <w:rPr>
            <w:rStyle w:val="Hypertextovodkaz"/>
            <w:color w:val="auto"/>
            <w:u w:val="none"/>
          </w:rPr>
          <w:t>http://ec.europa.eu/budget/reform/history/history1957_en.htm</w:t>
        </w:r>
      </w:hyperlink>
      <w:r w:rsidRPr="00B13658">
        <w:rPr>
          <w:rStyle w:val="Hypertextovodkaz"/>
          <w:color w:val="auto"/>
          <w:u w:val="none"/>
        </w:rPr>
        <w:t>&gt;</w:t>
      </w:r>
    </w:p>
    <w:p w14:paraId="251F3675" w14:textId="77777777" w:rsidR="00FD40E2" w:rsidRPr="00FD40E2" w:rsidRDefault="00FD40E2" w:rsidP="00294BB1">
      <w:pPr>
        <w:numPr>
          <w:ilvl w:val="0"/>
          <w:numId w:val="7"/>
        </w:numPr>
        <w:tabs>
          <w:tab w:val="clear" w:pos="720"/>
        </w:tabs>
        <w:ind w:left="539" w:hanging="539"/>
        <w:jc w:val="both"/>
      </w:pPr>
      <w:r w:rsidRPr="003C27B6">
        <w:rPr>
          <w:i/>
        </w:rPr>
        <w:t xml:space="preserve">Rozpočet EU </w:t>
      </w:r>
      <w:r w:rsidRPr="003C27B6">
        <w:t>(2007</w:t>
      </w:r>
      <w:r w:rsidRPr="00FD40E2">
        <w:t>)</w:t>
      </w:r>
      <w:r w:rsidRPr="00FD40E2">
        <w:rPr>
          <w:i/>
        </w:rPr>
        <w:t>.</w:t>
      </w:r>
      <w:r w:rsidRPr="00FD40E2">
        <w:t xml:space="preserve"> [online]. [cit. 2008-3-24]. Dostupný z &lt;</w:t>
      </w:r>
      <w:hyperlink r:id="rId10" w:history="1">
        <w:r w:rsidRPr="00FD40E2">
          <w:rPr>
            <w:rStyle w:val="Hypertextovodkaz"/>
            <w:color w:val="auto"/>
            <w:u w:val="none"/>
          </w:rPr>
          <w:t>http://ec.europa.eu/ceskarepublika/abc/budget/index_cs.htm</w:t>
        </w:r>
      </w:hyperlink>
      <w:r w:rsidRPr="00FD40E2">
        <w:t>&gt;</w:t>
      </w:r>
    </w:p>
    <w:p w14:paraId="3978DB54" w14:textId="17FF900F" w:rsidR="005E59C1" w:rsidRPr="00FA4E3E" w:rsidRDefault="005E59C1" w:rsidP="005E59C1">
      <w:pPr>
        <w:jc w:val="both"/>
        <w:rPr>
          <w:b/>
          <w:bCs/>
        </w:rPr>
      </w:pPr>
    </w:p>
    <w:p w14:paraId="5DCB30BD" w14:textId="77777777" w:rsidR="00B46602" w:rsidRPr="00FA4E3E" w:rsidRDefault="00B46602" w:rsidP="005E59C1">
      <w:pPr>
        <w:jc w:val="both"/>
        <w:rPr>
          <w:b/>
          <w:bCs/>
        </w:rPr>
      </w:pPr>
    </w:p>
    <w:p w14:paraId="78DE73FA" w14:textId="68FFBD0D" w:rsidR="005E59C1" w:rsidRPr="00175AA5" w:rsidRDefault="00175AA5" w:rsidP="005E59C1">
      <w:pPr>
        <w:rPr>
          <w:b/>
          <w:bCs/>
        </w:rPr>
      </w:pPr>
      <w:r w:rsidRPr="00175AA5">
        <w:rPr>
          <w:b/>
          <w:bCs/>
        </w:rPr>
        <w:t>Kontaktní údaje</w:t>
      </w:r>
      <w:r w:rsidR="00E25B0E">
        <w:rPr>
          <w:b/>
          <w:bCs/>
        </w:rPr>
        <w:t>:</w:t>
      </w:r>
    </w:p>
    <w:p w14:paraId="1E922FA3" w14:textId="77777777" w:rsidR="00175AA5" w:rsidRPr="003C27B6" w:rsidRDefault="00175AA5" w:rsidP="005E59C1"/>
    <w:p w14:paraId="0914393B" w14:textId="77777777" w:rsidR="00FD40E2" w:rsidRDefault="00FD40E2" w:rsidP="00FD40E2">
      <w:pPr>
        <w:rPr>
          <w:i/>
        </w:rPr>
      </w:pPr>
      <w:r>
        <w:rPr>
          <w:i/>
        </w:rPr>
        <w:t>prof. PhDr. Jan NOVÁK</w:t>
      </w:r>
    </w:p>
    <w:p w14:paraId="67E44634" w14:textId="77777777" w:rsidR="00FD40E2" w:rsidRPr="00F953F6" w:rsidRDefault="00FD40E2" w:rsidP="00FD40E2">
      <w:pPr>
        <w:rPr>
          <w:i/>
        </w:rPr>
      </w:pPr>
      <w:r w:rsidRPr="00F953F6">
        <w:rPr>
          <w:i/>
        </w:rPr>
        <w:t>Katedra ekonomiky</w:t>
      </w:r>
    </w:p>
    <w:p w14:paraId="3B661474" w14:textId="77777777" w:rsidR="00FD40E2" w:rsidRPr="00F953F6" w:rsidRDefault="00FD40E2" w:rsidP="00FD40E2">
      <w:pPr>
        <w:jc w:val="both"/>
        <w:rPr>
          <w:i/>
        </w:rPr>
      </w:pPr>
      <w:r w:rsidRPr="00F953F6">
        <w:rPr>
          <w:i/>
        </w:rPr>
        <w:t>Ekonomická fakulta</w:t>
      </w:r>
    </w:p>
    <w:p w14:paraId="562B7EA1" w14:textId="77777777" w:rsidR="00FD40E2" w:rsidRPr="00F953F6" w:rsidRDefault="00FD40E2" w:rsidP="00FD40E2">
      <w:pPr>
        <w:jc w:val="both"/>
        <w:rPr>
          <w:i/>
        </w:rPr>
      </w:pPr>
      <w:r w:rsidRPr="00F953F6">
        <w:rPr>
          <w:i/>
        </w:rPr>
        <w:t>Jihočeská univerzita</w:t>
      </w:r>
    </w:p>
    <w:p w14:paraId="5DA5D42F" w14:textId="125E34E6" w:rsidR="00FD40E2" w:rsidRPr="00F953F6" w:rsidRDefault="00FD40E2" w:rsidP="00FD40E2">
      <w:pPr>
        <w:jc w:val="both"/>
        <w:rPr>
          <w:i/>
        </w:rPr>
      </w:pPr>
      <w:r w:rsidRPr="00F953F6">
        <w:rPr>
          <w:i/>
        </w:rPr>
        <w:t>Studentská 13, 370 05 České Budějovice</w:t>
      </w:r>
    </w:p>
    <w:p w14:paraId="3DC9E5EB" w14:textId="77777777" w:rsidR="00FD40E2" w:rsidRPr="00F953F6" w:rsidRDefault="00FD40E2" w:rsidP="00FD40E2">
      <w:pPr>
        <w:autoSpaceDE w:val="0"/>
        <w:autoSpaceDN w:val="0"/>
        <w:adjustRightInd w:val="0"/>
        <w:rPr>
          <w:i/>
        </w:rPr>
      </w:pPr>
      <w:r w:rsidRPr="00F953F6">
        <w:rPr>
          <w:i/>
        </w:rPr>
        <w:t>Czech Republic</w:t>
      </w:r>
    </w:p>
    <w:p w14:paraId="05862FDB" w14:textId="77777777" w:rsidR="005E59C1" w:rsidRPr="00465FF2" w:rsidRDefault="00FD40E2" w:rsidP="005E59C1">
      <w:pPr>
        <w:rPr>
          <w:b/>
          <w:i/>
        </w:rPr>
      </w:pPr>
      <w:hyperlink r:id="rId11" w:history="1">
        <w:r>
          <w:rPr>
            <w:rStyle w:val="Hypertextovodkaz"/>
            <w:b/>
            <w:i/>
            <w:color w:val="auto"/>
            <w:u w:val="none"/>
          </w:rPr>
          <w:t>novak</w:t>
        </w:r>
        <w:r w:rsidR="005E59C1" w:rsidRPr="00465FF2">
          <w:rPr>
            <w:rStyle w:val="Hypertextovodkaz"/>
            <w:b/>
            <w:i/>
            <w:color w:val="auto"/>
            <w:u w:val="none"/>
          </w:rPr>
          <w:t>@vsers.cz</w:t>
        </w:r>
      </w:hyperlink>
    </w:p>
    <w:p w14:paraId="07E6A2FA" w14:textId="77777777" w:rsidR="005E59C1" w:rsidRPr="003C27B6" w:rsidRDefault="005E59C1" w:rsidP="005E59C1">
      <w:pPr>
        <w:rPr>
          <w:i/>
        </w:rPr>
      </w:pPr>
    </w:p>
    <w:p w14:paraId="36071010" w14:textId="77777777" w:rsidR="005E59C1" w:rsidRPr="003C27B6" w:rsidRDefault="005E59C1" w:rsidP="005E59C1">
      <w:pPr>
        <w:rPr>
          <w:i/>
        </w:rPr>
      </w:pPr>
      <w:r w:rsidRPr="003C27B6">
        <w:rPr>
          <w:i/>
        </w:rPr>
        <w:t xml:space="preserve">Ing. </w:t>
      </w:r>
      <w:r w:rsidR="00FD40E2">
        <w:rPr>
          <w:i/>
        </w:rPr>
        <w:t>Petr</w:t>
      </w:r>
      <w:r w:rsidRPr="003C27B6">
        <w:rPr>
          <w:i/>
        </w:rPr>
        <w:t xml:space="preserve"> </w:t>
      </w:r>
      <w:r w:rsidR="00FD40E2">
        <w:rPr>
          <w:i/>
          <w:caps/>
        </w:rPr>
        <w:t>NOVÁK</w:t>
      </w:r>
      <w:r w:rsidRPr="003C27B6">
        <w:rPr>
          <w:i/>
        </w:rPr>
        <w:t>, Ph.D.</w:t>
      </w:r>
    </w:p>
    <w:p w14:paraId="47FFF4FA" w14:textId="77777777" w:rsidR="005E59C1" w:rsidRPr="003C27B6" w:rsidRDefault="005E59C1" w:rsidP="005E59C1">
      <w:pPr>
        <w:rPr>
          <w:i/>
        </w:rPr>
      </w:pPr>
      <w:r w:rsidRPr="003C27B6">
        <w:rPr>
          <w:i/>
        </w:rPr>
        <w:t>Katedra evropských studií a veřejné správy</w:t>
      </w:r>
    </w:p>
    <w:p w14:paraId="4165F961" w14:textId="31CA821B" w:rsidR="005E59C1" w:rsidRPr="003C27B6" w:rsidRDefault="005E59C1" w:rsidP="005E59C1">
      <w:pPr>
        <w:rPr>
          <w:i/>
        </w:rPr>
      </w:pPr>
      <w:r w:rsidRPr="003C27B6">
        <w:rPr>
          <w:i/>
        </w:rPr>
        <w:t xml:space="preserve">Vysoká škola evropských a regionálních studií, </w:t>
      </w:r>
      <w:r w:rsidR="003F4D7C">
        <w:rPr>
          <w:i/>
        </w:rPr>
        <w:t>z. ú</w:t>
      </w:r>
      <w:r w:rsidRPr="003C27B6">
        <w:rPr>
          <w:i/>
        </w:rPr>
        <w:t>.</w:t>
      </w:r>
    </w:p>
    <w:p w14:paraId="001CE0EC" w14:textId="4320140D" w:rsidR="005E59C1" w:rsidRPr="003C27B6" w:rsidRDefault="005E59C1" w:rsidP="005E59C1">
      <w:pPr>
        <w:rPr>
          <w:i/>
        </w:rPr>
      </w:pPr>
      <w:r w:rsidRPr="003C27B6">
        <w:rPr>
          <w:i/>
        </w:rPr>
        <w:t>Žižkova 6, 370 01 České Budějovice</w:t>
      </w:r>
    </w:p>
    <w:p w14:paraId="6EED79AD" w14:textId="77777777" w:rsidR="005E59C1" w:rsidRPr="003C27B6" w:rsidRDefault="005E59C1" w:rsidP="005E59C1">
      <w:pPr>
        <w:rPr>
          <w:i/>
        </w:rPr>
      </w:pPr>
      <w:r w:rsidRPr="003C27B6">
        <w:rPr>
          <w:i/>
        </w:rPr>
        <w:t>Czech Republic</w:t>
      </w:r>
    </w:p>
    <w:p w14:paraId="2761C7AE" w14:textId="77777777" w:rsidR="005E59C1" w:rsidRPr="00465FF2" w:rsidRDefault="00465FF2" w:rsidP="00F0276E">
      <w:hyperlink r:id="rId12" w:history="1">
        <w:r w:rsidRPr="00465FF2">
          <w:rPr>
            <w:b/>
            <w:i/>
          </w:rPr>
          <w:t>novak@vsers.cz</w:t>
        </w:r>
      </w:hyperlink>
    </w:p>
    <w:sectPr w:rsidR="005E59C1" w:rsidRPr="00465FF2" w:rsidSect="00F0276E">
      <w:footerReference w:type="default" r:id="rId13"/>
      <w:pgSz w:w="11906" w:h="16838" w:code="9"/>
      <w:pgMar w:top="1701" w:right="1701" w:bottom="20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111B" w14:textId="77777777" w:rsidR="000D28AF" w:rsidRDefault="000D28AF" w:rsidP="00F0276E">
      <w:r>
        <w:separator/>
      </w:r>
    </w:p>
  </w:endnote>
  <w:endnote w:type="continuationSeparator" w:id="0">
    <w:p w14:paraId="35F94347" w14:textId="77777777" w:rsidR="000D28AF" w:rsidRDefault="000D28AF" w:rsidP="00F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04F8" w14:textId="77777777" w:rsidR="00B13658" w:rsidRDefault="00B13658">
    <w:pPr>
      <w:pStyle w:val="Zpat"/>
      <w:jc w:val="center"/>
    </w:pPr>
    <w:r>
      <w:fldChar w:fldCharType="begin"/>
    </w:r>
    <w:r>
      <w:instrText xml:space="preserve"> PAGE   \* MERGEFORMAT </w:instrText>
    </w:r>
    <w:r>
      <w:fldChar w:fldCharType="separate"/>
    </w:r>
    <w:r w:rsidR="00034369">
      <w:rPr>
        <w:noProof/>
      </w:rPr>
      <w:t>2</w:t>
    </w:r>
    <w:r>
      <w:fldChar w:fldCharType="end"/>
    </w:r>
  </w:p>
  <w:p w14:paraId="284D789C" w14:textId="77777777" w:rsidR="00B13658" w:rsidRDefault="00B13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48D89" w14:textId="77777777" w:rsidR="000D28AF" w:rsidRDefault="000D28AF" w:rsidP="00F0276E">
      <w:r>
        <w:separator/>
      </w:r>
    </w:p>
  </w:footnote>
  <w:footnote w:type="continuationSeparator" w:id="0">
    <w:p w14:paraId="548615B0" w14:textId="77777777" w:rsidR="000D28AF" w:rsidRDefault="000D28AF" w:rsidP="00F0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120"/>
    <w:multiLevelType w:val="hybridMultilevel"/>
    <w:tmpl w:val="0492CCA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7BDAC90E">
      <w:start w:val="5"/>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F06AF"/>
    <w:multiLevelType w:val="hybridMultilevel"/>
    <w:tmpl w:val="3BC20632"/>
    <w:lvl w:ilvl="0" w:tplc="C70CC75A">
      <w:start w:val="1"/>
      <w:numFmt w:val="decimal"/>
      <w:pStyle w:val="Normln-cit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3B45AA"/>
    <w:multiLevelType w:val="hybridMultilevel"/>
    <w:tmpl w:val="AAF8871E"/>
    <w:lvl w:ilvl="0" w:tplc="5D5C271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9197E28"/>
    <w:multiLevelType w:val="hybridMultilevel"/>
    <w:tmpl w:val="33BACD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3639B2"/>
    <w:multiLevelType w:val="hybridMultilevel"/>
    <w:tmpl w:val="45AC43E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9E009A4"/>
    <w:multiLevelType w:val="multilevel"/>
    <w:tmpl w:val="763099D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7EE9742B"/>
    <w:multiLevelType w:val="hybridMultilevel"/>
    <w:tmpl w:val="C8BC7D74"/>
    <w:lvl w:ilvl="0" w:tplc="68364726">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3905986">
    <w:abstractNumId w:val="5"/>
  </w:num>
  <w:num w:numId="2" w16cid:durableId="1574466140">
    <w:abstractNumId w:val="6"/>
  </w:num>
  <w:num w:numId="3" w16cid:durableId="731541847">
    <w:abstractNumId w:val="1"/>
  </w:num>
  <w:num w:numId="4" w16cid:durableId="1422066116">
    <w:abstractNumId w:val="0"/>
  </w:num>
  <w:num w:numId="5" w16cid:durableId="1548250379">
    <w:abstractNumId w:val="2"/>
  </w:num>
  <w:num w:numId="6" w16cid:durableId="1587037192">
    <w:abstractNumId w:val="3"/>
  </w:num>
  <w:num w:numId="7" w16cid:durableId="1450005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E3"/>
    <w:rsid w:val="0002495D"/>
    <w:rsid w:val="0003188B"/>
    <w:rsid w:val="00034369"/>
    <w:rsid w:val="000669F7"/>
    <w:rsid w:val="000818E4"/>
    <w:rsid w:val="0009412E"/>
    <w:rsid w:val="000D28AF"/>
    <w:rsid w:val="000E471A"/>
    <w:rsid w:val="000E752D"/>
    <w:rsid w:val="00155A7B"/>
    <w:rsid w:val="00175AA5"/>
    <w:rsid w:val="001F3FB4"/>
    <w:rsid w:val="001F5F42"/>
    <w:rsid w:val="002106D6"/>
    <w:rsid w:val="00211659"/>
    <w:rsid w:val="00212FD8"/>
    <w:rsid w:val="002405E9"/>
    <w:rsid w:val="00291A25"/>
    <w:rsid w:val="00294BB1"/>
    <w:rsid w:val="002A349B"/>
    <w:rsid w:val="002E1FBB"/>
    <w:rsid w:val="00301F50"/>
    <w:rsid w:val="003033E9"/>
    <w:rsid w:val="003F4D7C"/>
    <w:rsid w:val="003F7199"/>
    <w:rsid w:val="00445B0C"/>
    <w:rsid w:val="004559D7"/>
    <w:rsid w:val="00465FF2"/>
    <w:rsid w:val="00470D31"/>
    <w:rsid w:val="00505899"/>
    <w:rsid w:val="0050628B"/>
    <w:rsid w:val="00530DF8"/>
    <w:rsid w:val="00537C65"/>
    <w:rsid w:val="00552101"/>
    <w:rsid w:val="005A1B27"/>
    <w:rsid w:val="005C2C9E"/>
    <w:rsid w:val="005C4D81"/>
    <w:rsid w:val="005C59FC"/>
    <w:rsid w:val="005E59C1"/>
    <w:rsid w:val="00650572"/>
    <w:rsid w:val="006F79E7"/>
    <w:rsid w:val="00763B22"/>
    <w:rsid w:val="00770A15"/>
    <w:rsid w:val="00843E33"/>
    <w:rsid w:val="00844D6C"/>
    <w:rsid w:val="008F0AB9"/>
    <w:rsid w:val="008F2F2F"/>
    <w:rsid w:val="00985509"/>
    <w:rsid w:val="009B1AF0"/>
    <w:rsid w:val="009D7B1A"/>
    <w:rsid w:val="009F1368"/>
    <w:rsid w:val="00A311DA"/>
    <w:rsid w:val="00A72CC4"/>
    <w:rsid w:val="00AB7C1B"/>
    <w:rsid w:val="00AE0FEF"/>
    <w:rsid w:val="00B13658"/>
    <w:rsid w:val="00B44F1D"/>
    <w:rsid w:val="00B46602"/>
    <w:rsid w:val="00B53BDF"/>
    <w:rsid w:val="00B6721F"/>
    <w:rsid w:val="00C032FE"/>
    <w:rsid w:val="00C1036A"/>
    <w:rsid w:val="00C20A1F"/>
    <w:rsid w:val="00C335A8"/>
    <w:rsid w:val="00C33B4C"/>
    <w:rsid w:val="00C41950"/>
    <w:rsid w:val="00C76E9F"/>
    <w:rsid w:val="00CA75E3"/>
    <w:rsid w:val="00CB2A9A"/>
    <w:rsid w:val="00D135F4"/>
    <w:rsid w:val="00D569DF"/>
    <w:rsid w:val="00D83482"/>
    <w:rsid w:val="00DD454B"/>
    <w:rsid w:val="00DD5F42"/>
    <w:rsid w:val="00DF1C26"/>
    <w:rsid w:val="00E151FF"/>
    <w:rsid w:val="00E25B0E"/>
    <w:rsid w:val="00E55151"/>
    <w:rsid w:val="00EC6864"/>
    <w:rsid w:val="00EF58D4"/>
    <w:rsid w:val="00F00F17"/>
    <w:rsid w:val="00F0276E"/>
    <w:rsid w:val="00F24F27"/>
    <w:rsid w:val="00F55914"/>
    <w:rsid w:val="00F82486"/>
    <w:rsid w:val="00F90B08"/>
    <w:rsid w:val="00FA4E3E"/>
    <w:rsid w:val="00FD40E2"/>
    <w:rsid w:val="00FE6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F424"/>
  <w15:docId w15:val="{3204BDD3-31E8-4C95-8768-15B13A98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76E"/>
    <w:rPr>
      <w:rFonts w:ascii="Times New Roman" w:eastAsia="Times New Roman" w:hAnsi="Times New Roman"/>
      <w:sz w:val="24"/>
      <w:szCs w:val="24"/>
    </w:rPr>
  </w:style>
  <w:style w:type="paragraph" w:styleId="Nadpis1">
    <w:name w:val="heading 1"/>
    <w:basedOn w:val="Normln"/>
    <w:next w:val="Normln"/>
    <w:link w:val="Nadpis1Char"/>
    <w:qFormat/>
    <w:rsid w:val="00F0276E"/>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0276E"/>
    <w:pPr>
      <w:keepNext/>
      <w:numPr>
        <w:ilvl w:val="1"/>
        <w:numId w:val="1"/>
      </w:numPr>
      <w:spacing w:before="240" w:after="60"/>
      <w:outlineLvl w:val="1"/>
    </w:pPr>
    <w:rPr>
      <w:rFonts w:ascii="Arial" w:hAnsi="Arial" w:cs="Arial"/>
      <w:b/>
      <w:bCs/>
      <w:iCs/>
      <w:szCs w:val="28"/>
    </w:rPr>
  </w:style>
  <w:style w:type="paragraph" w:styleId="Nadpis3">
    <w:name w:val="heading 3"/>
    <w:basedOn w:val="Normln"/>
    <w:next w:val="Normln"/>
    <w:link w:val="Nadpis3Char"/>
    <w:qFormat/>
    <w:rsid w:val="00F0276E"/>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0276E"/>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F0276E"/>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F0276E"/>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F0276E"/>
    <w:pPr>
      <w:numPr>
        <w:ilvl w:val="6"/>
        <w:numId w:val="1"/>
      </w:numPr>
      <w:spacing w:before="240" w:after="60"/>
      <w:outlineLvl w:val="6"/>
    </w:pPr>
    <w:rPr>
      <w:rFonts w:ascii="Calibri" w:hAnsi="Calibri"/>
    </w:rPr>
  </w:style>
  <w:style w:type="paragraph" w:styleId="Nadpis8">
    <w:name w:val="heading 8"/>
    <w:basedOn w:val="Normln"/>
    <w:next w:val="Normln"/>
    <w:link w:val="Nadpis8Char"/>
    <w:qFormat/>
    <w:rsid w:val="00F0276E"/>
    <w:pPr>
      <w:numPr>
        <w:ilvl w:val="7"/>
        <w:numId w:val="1"/>
      </w:numPr>
      <w:spacing w:before="240" w:after="60"/>
      <w:outlineLvl w:val="7"/>
    </w:pPr>
    <w:rPr>
      <w:rFonts w:ascii="Calibri" w:hAnsi="Calibri"/>
      <w:i/>
      <w:iCs/>
    </w:rPr>
  </w:style>
  <w:style w:type="paragraph" w:styleId="Nadpis9">
    <w:name w:val="heading 9"/>
    <w:basedOn w:val="Normln"/>
    <w:next w:val="Normln"/>
    <w:link w:val="Nadpis9Char"/>
    <w:qFormat/>
    <w:rsid w:val="00F0276E"/>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276E"/>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F0276E"/>
    <w:rPr>
      <w:rFonts w:ascii="Arial" w:eastAsia="Times New Roman" w:hAnsi="Arial" w:cs="Arial"/>
      <w:b/>
      <w:bCs/>
      <w:iCs/>
      <w:sz w:val="24"/>
      <w:szCs w:val="28"/>
      <w:lang w:eastAsia="cs-CZ"/>
    </w:rPr>
  </w:style>
  <w:style w:type="character" w:customStyle="1" w:styleId="Nadpis3Char">
    <w:name w:val="Nadpis 3 Char"/>
    <w:basedOn w:val="Standardnpsmoodstavce"/>
    <w:link w:val="Nadpis3"/>
    <w:rsid w:val="00F0276E"/>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F0276E"/>
    <w:rPr>
      <w:rFonts w:eastAsia="Times New Roman"/>
      <w:b/>
      <w:bCs/>
      <w:sz w:val="28"/>
      <w:szCs w:val="28"/>
      <w:lang w:eastAsia="cs-CZ"/>
    </w:rPr>
  </w:style>
  <w:style w:type="character" w:customStyle="1" w:styleId="Nadpis5Char">
    <w:name w:val="Nadpis 5 Char"/>
    <w:basedOn w:val="Standardnpsmoodstavce"/>
    <w:link w:val="Nadpis5"/>
    <w:semiHidden/>
    <w:rsid w:val="00F0276E"/>
    <w:rPr>
      <w:rFonts w:eastAsia="Times New Roman"/>
      <w:b/>
      <w:bCs/>
      <w:i/>
      <w:iCs/>
      <w:sz w:val="26"/>
      <w:szCs w:val="26"/>
      <w:lang w:eastAsia="cs-CZ"/>
    </w:rPr>
  </w:style>
  <w:style w:type="character" w:customStyle="1" w:styleId="Nadpis6Char">
    <w:name w:val="Nadpis 6 Char"/>
    <w:basedOn w:val="Standardnpsmoodstavce"/>
    <w:link w:val="Nadpis6"/>
    <w:semiHidden/>
    <w:rsid w:val="00F0276E"/>
    <w:rPr>
      <w:rFonts w:eastAsia="Times New Roman"/>
      <w:b/>
      <w:bCs/>
      <w:lang w:eastAsia="cs-CZ"/>
    </w:rPr>
  </w:style>
  <w:style w:type="character" w:customStyle="1" w:styleId="Nadpis7Char">
    <w:name w:val="Nadpis 7 Char"/>
    <w:basedOn w:val="Standardnpsmoodstavce"/>
    <w:link w:val="Nadpis7"/>
    <w:semiHidden/>
    <w:rsid w:val="00F0276E"/>
    <w:rPr>
      <w:rFonts w:eastAsia="Times New Roman"/>
      <w:sz w:val="24"/>
      <w:szCs w:val="24"/>
      <w:lang w:eastAsia="cs-CZ"/>
    </w:rPr>
  </w:style>
  <w:style w:type="character" w:customStyle="1" w:styleId="Nadpis8Char">
    <w:name w:val="Nadpis 8 Char"/>
    <w:basedOn w:val="Standardnpsmoodstavce"/>
    <w:link w:val="Nadpis8"/>
    <w:semiHidden/>
    <w:rsid w:val="00F0276E"/>
    <w:rPr>
      <w:rFonts w:eastAsia="Times New Roman"/>
      <w:i/>
      <w:iCs/>
      <w:sz w:val="24"/>
      <w:szCs w:val="24"/>
      <w:lang w:eastAsia="cs-CZ"/>
    </w:rPr>
  </w:style>
  <w:style w:type="character" w:customStyle="1" w:styleId="Nadpis9Char">
    <w:name w:val="Nadpis 9 Char"/>
    <w:basedOn w:val="Standardnpsmoodstavce"/>
    <w:link w:val="Nadpis9"/>
    <w:semiHidden/>
    <w:rsid w:val="00F0276E"/>
    <w:rPr>
      <w:rFonts w:ascii="Cambria" w:eastAsia="Times New Roman" w:hAnsi="Cambria" w:cs="Times New Roman"/>
      <w:lang w:eastAsia="cs-CZ"/>
    </w:rPr>
  </w:style>
  <w:style w:type="paragraph" w:customStyle="1" w:styleId="Nzevpspvku">
    <w:name w:val="Název příspěvku"/>
    <w:basedOn w:val="Nadpis1"/>
    <w:rsid w:val="00F0276E"/>
    <w:pPr>
      <w:numPr>
        <w:numId w:val="0"/>
      </w:numPr>
      <w:spacing w:after="80"/>
      <w:jc w:val="center"/>
    </w:pPr>
    <w:rPr>
      <w:sz w:val="36"/>
      <w:szCs w:val="28"/>
    </w:rPr>
  </w:style>
  <w:style w:type="paragraph" w:customStyle="1" w:styleId="Jmnoautora">
    <w:name w:val="Jméno autora"/>
    <w:basedOn w:val="Nadpis2"/>
    <w:next w:val="Normln"/>
    <w:qFormat/>
    <w:rsid w:val="00F0276E"/>
    <w:pPr>
      <w:numPr>
        <w:ilvl w:val="0"/>
        <w:numId w:val="0"/>
      </w:numPr>
      <w:jc w:val="center"/>
    </w:pPr>
  </w:style>
  <w:style w:type="paragraph" w:customStyle="1" w:styleId="Neslovannadpis">
    <w:name w:val="Nečíslovaný nadpis"/>
    <w:basedOn w:val="Nadpis1"/>
    <w:qFormat/>
    <w:rsid w:val="00F0276E"/>
    <w:pPr>
      <w:numPr>
        <w:numId w:val="0"/>
      </w:numPr>
    </w:pPr>
  </w:style>
  <w:style w:type="paragraph" w:customStyle="1" w:styleId="Normlnkurzvou">
    <w:name w:val="Normální kurzívou"/>
    <w:basedOn w:val="Normln"/>
    <w:qFormat/>
    <w:rsid w:val="00F0276E"/>
    <w:rPr>
      <w:i/>
    </w:rPr>
  </w:style>
  <w:style w:type="paragraph" w:styleId="Zhlav">
    <w:name w:val="header"/>
    <w:basedOn w:val="Normln"/>
    <w:link w:val="ZhlavChar"/>
    <w:uiPriority w:val="99"/>
    <w:semiHidden/>
    <w:unhideWhenUsed/>
    <w:rsid w:val="00F0276E"/>
    <w:pPr>
      <w:tabs>
        <w:tab w:val="center" w:pos="4536"/>
        <w:tab w:val="right" w:pos="9072"/>
      </w:tabs>
    </w:pPr>
  </w:style>
  <w:style w:type="character" w:customStyle="1" w:styleId="ZhlavChar">
    <w:name w:val="Záhlaví Char"/>
    <w:basedOn w:val="Standardnpsmoodstavce"/>
    <w:link w:val="Zhlav"/>
    <w:uiPriority w:val="99"/>
    <w:semiHidden/>
    <w:rsid w:val="00F0276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0276E"/>
    <w:pPr>
      <w:tabs>
        <w:tab w:val="center" w:pos="4536"/>
        <w:tab w:val="right" w:pos="9072"/>
      </w:tabs>
    </w:pPr>
  </w:style>
  <w:style w:type="character" w:customStyle="1" w:styleId="ZpatChar">
    <w:name w:val="Zápatí Char"/>
    <w:basedOn w:val="Standardnpsmoodstavce"/>
    <w:link w:val="Zpat"/>
    <w:uiPriority w:val="99"/>
    <w:rsid w:val="00F0276E"/>
    <w:rPr>
      <w:rFonts w:ascii="Times New Roman" w:eastAsia="Times New Roman" w:hAnsi="Times New Roman" w:cs="Times New Roman"/>
      <w:sz w:val="24"/>
      <w:szCs w:val="24"/>
      <w:lang w:eastAsia="cs-CZ"/>
    </w:rPr>
  </w:style>
  <w:style w:type="paragraph" w:customStyle="1" w:styleId="Popisek">
    <w:name w:val="Popisek"/>
    <w:basedOn w:val="Normln"/>
    <w:rsid w:val="00155A7B"/>
    <w:pPr>
      <w:spacing w:before="60" w:after="120"/>
      <w:jc w:val="center"/>
    </w:pPr>
    <w:rPr>
      <w:b/>
      <w:sz w:val="20"/>
    </w:rPr>
  </w:style>
  <w:style w:type="paragraph" w:customStyle="1" w:styleId="Grafika">
    <w:name w:val="Grafika"/>
    <w:basedOn w:val="Normln"/>
    <w:next w:val="Popisek"/>
    <w:qFormat/>
    <w:rsid w:val="005C2C9E"/>
    <w:pPr>
      <w:jc w:val="center"/>
    </w:pPr>
  </w:style>
  <w:style w:type="table" w:styleId="Mkatabulky">
    <w:name w:val="Table Grid"/>
    <w:basedOn w:val="Normlntabulka"/>
    <w:uiPriority w:val="59"/>
    <w:rsid w:val="005C4D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zorec">
    <w:name w:val="Vzorec"/>
    <w:basedOn w:val="Normln"/>
    <w:qFormat/>
    <w:rsid w:val="00DF1C26"/>
    <w:pPr>
      <w:tabs>
        <w:tab w:val="center" w:pos="4536"/>
        <w:tab w:val="right" w:pos="8504"/>
      </w:tabs>
    </w:pPr>
  </w:style>
  <w:style w:type="character" w:styleId="Hypertextovodkaz">
    <w:name w:val="Hyperlink"/>
    <w:basedOn w:val="Standardnpsmoodstavce"/>
    <w:uiPriority w:val="99"/>
    <w:unhideWhenUsed/>
    <w:rsid w:val="006F79E7"/>
    <w:rPr>
      <w:color w:val="0000FF"/>
      <w:u w:val="single"/>
    </w:rPr>
  </w:style>
  <w:style w:type="paragraph" w:customStyle="1" w:styleId="Literatura">
    <w:name w:val="Literatura"/>
    <w:basedOn w:val="Normln"/>
    <w:qFormat/>
    <w:rsid w:val="009F1368"/>
    <w:pPr>
      <w:numPr>
        <w:numId w:val="2"/>
      </w:numPr>
      <w:ind w:left="714" w:hanging="357"/>
    </w:pPr>
  </w:style>
  <w:style w:type="paragraph" w:customStyle="1" w:styleId="Normln-citace">
    <w:name w:val="Normální - citace"/>
    <w:basedOn w:val="Normln"/>
    <w:qFormat/>
    <w:rsid w:val="00DD5F42"/>
    <w:pPr>
      <w:numPr>
        <w:numId w:val="3"/>
      </w:numPr>
      <w:ind w:left="357" w:hanging="357"/>
    </w:pPr>
  </w:style>
  <w:style w:type="paragraph" w:styleId="Textbubliny">
    <w:name w:val="Balloon Text"/>
    <w:basedOn w:val="Normln"/>
    <w:link w:val="TextbublinyChar"/>
    <w:uiPriority w:val="99"/>
    <w:semiHidden/>
    <w:unhideWhenUsed/>
    <w:rsid w:val="00FE69DC"/>
    <w:rPr>
      <w:rFonts w:ascii="Tahoma" w:hAnsi="Tahoma" w:cs="Tahoma"/>
      <w:sz w:val="16"/>
      <w:szCs w:val="16"/>
    </w:rPr>
  </w:style>
  <w:style w:type="character" w:customStyle="1" w:styleId="TextbublinyChar">
    <w:name w:val="Text bubliny Char"/>
    <w:basedOn w:val="Standardnpsmoodstavce"/>
    <w:link w:val="Textbubliny"/>
    <w:uiPriority w:val="99"/>
    <w:semiHidden/>
    <w:rsid w:val="00FE69DC"/>
    <w:rPr>
      <w:rFonts w:ascii="Tahoma" w:eastAsia="Times New Roman" w:hAnsi="Tahoma" w:cs="Tahoma"/>
      <w:sz w:val="16"/>
      <w:szCs w:val="16"/>
    </w:rPr>
  </w:style>
  <w:style w:type="paragraph" w:styleId="Zkladntext">
    <w:name w:val="Body Text"/>
    <w:basedOn w:val="Normln"/>
    <w:rsid w:val="005E59C1"/>
    <w:pPr>
      <w:spacing w:after="120"/>
    </w:pPr>
    <w:rPr>
      <w:sz w:val="20"/>
      <w:szCs w:val="20"/>
    </w:rPr>
  </w:style>
  <w:style w:type="paragraph" w:customStyle="1" w:styleId="Podtitul1">
    <w:name w:val="Podtitul1"/>
    <w:basedOn w:val="Normln"/>
    <w:qFormat/>
    <w:rsid w:val="005E59C1"/>
    <w:pPr>
      <w:jc w:val="center"/>
    </w:pPr>
    <w:rPr>
      <w:sz w:val="28"/>
      <w:szCs w:val="20"/>
    </w:rPr>
  </w:style>
  <w:style w:type="paragraph" w:customStyle="1" w:styleId="CharChar4">
    <w:name w:val="Char Char4"/>
    <w:basedOn w:val="Normln"/>
    <w:rsid w:val="005E59C1"/>
    <w:pPr>
      <w:spacing w:after="160" w:line="240" w:lineRule="exact"/>
    </w:pPr>
    <w:rPr>
      <w:rFonts w:ascii="Tahoma" w:hAnsi="Tahoma"/>
      <w:sz w:val="20"/>
      <w:szCs w:val="20"/>
      <w:lang w:val="en-US" w:eastAsia="en-US"/>
    </w:rPr>
  </w:style>
  <w:style w:type="paragraph" w:styleId="Textvysvtlivek">
    <w:name w:val="endnote text"/>
    <w:basedOn w:val="Normln"/>
    <w:semiHidden/>
    <w:rsid w:val="00FD40E2"/>
    <w:rPr>
      <w:sz w:val="20"/>
      <w:szCs w:val="20"/>
      <w:lang w:val="en-AU"/>
    </w:rPr>
  </w:style>
  <w:style w:type="paragraph" w:customStyle="1" w:styleId="CharChar4CharCharCharCharCharCharCharCharCharChar1CharCharCharCharChar">
    <w:name w:val="Char Char4 Char Char Char Char Char Char Char Char Char Char1 Char Char Char Char Char"/>
    <w:basedOn w:val="Normln"/>
    <w:rsid w:val="00530DF8"/>
    <w:pPr>
      <w:spacing w:after="160" w:line="240" w:lineRule="exact"/>
    </w:pPr>
    <w:rPr>
      <w:rFonts w:ascii="Tahoma" w:hAnsi="Tahoma"/>
      <w:sz w:val="20"/>
      <w:szCs w:val="20"/>
      <w:lang w:val="en-US" w:eastAsia="en-US"/>
    </w:rPr>
  </w:style>
  <w:style w:type="character" w:customStyle="1" w:styleId="Nevyeenzmnka1">
    <w:name w:val="Nevyřešená zmínka1"/>
    <w:basedOn w:val="Standardnpsmoodstavce"/>
    <w:uiPriority w:val="99"/>
    <w:semiHidden/>
    <w:unhideWhenUsed/>
    <w:rsid w:val="00C4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hyperlink" Target="mailto:novak@vse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sek@vser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ceskarepublika/abc/budget/index_cs.htm" TargetMode="External"/><Relationship Id="rId4" Type="http://schemas.openxmlformats.org/officeDocument/2006/relationships/webSettings" Target="webSettings.xml"/><Relationship Id="rId9" Type="http://schemas.openxmlformats.org/officeDocument/2006/relationships/hyperlink" Target="http://ec.europa.eu/budget/reform/history/history1957_en.ht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785</Words>
  <Characters>4635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TF JCU</Company>
  <LinksUpToDate>false</LinksUpToDate>
  <CharactersWithSpaces>5410</CharactersWithSpaces>
  <SharedDoc>false</SharedDoc>
  <HLinks>
    <vt:vector size="24" baseType="variant">
      <vt:variant>
        <vt:i4>1179691</vt:i4>
      </vt:variant>
      <vt:variant>
        <vt:i4>9</vt:i4>
      </vt:variant>
      <vt:variant>
        <vt:i4>0</vt:i4>
      </vt:variant>
      <vt:variant>
        <vt:i4>5</vt:i4>
      </vt:variant>
      <vt:variant>
        <vt:lpwstr>mailto:novak@vsers.cz</vt:lpwstr>
      </vt:variant>
      <vt:variant>
        <vt:lpwstr/>
      </vt:variant>
      <vt:variant>
        <vt:i4>1900597</vt:i4>
      </vt:variant>
      <vt:variant>
        <vt:i4>6</vt:i4>
      </vt:variant>
      <vt:variant>
        <vt:i4>0</vt:i4>
      </vt:variant>
      <vt:variant>
        <vt:i4>5</vt:i4>
      </vt:variant>
      <vt:variant>
        <vt:lpwstr>mailto:dusek@vsers.cz</vt:lpwstr>
      </vt:variant>
      <vt:variant>
        <vt:lpwstr/>
      </vt:variant>
      <vt:variant>
        <vt:i4>5963896</vt:i4>
      </vt:variant>
      <vt:variant>
        <vt:i4>3</vt:i4>
      </vt:variant>
      <vt:variant>
        <vt:i4>0</vt:i4>
      </vt:variant>
      <vt:variant>
        <vt:i4>5</vt:i4>
      </vt:variant>
      <vt:variant>
        <vt:lpwstr>http://ec.europa.eu/ceskarepublika/abc/budget/index_cs.htm</vt:lpwstr>
      </vt:variant>
      <vt:variant>
        <vt:lpwstr/>
      </vt:variant>
      <vt:variant>
        <vt:i4>6357068</vt:i4>
      </vt:variant>
      <vt:variant>
        <vt:i4>0</vt:i4>
      </vt:variant>
      <vt:variant>
        <vt:i4>0</vt:i4>
      </vt:variant>
      <vt:variant>
        <vt:i4>5</vt:i4>
      </vt:variant>
      <vt:variant>
        <vt:lpwstr>http://ec.europa.eu/budget/reform/history/history1957_en.htm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Helmanova</dc:creator>
  <cp:lastModifiedBy>Jiří Dušek</cp:lastModifiedBy>
  <cp:revision>3</cp:revision>
  <dcterms:created xsi:type="dcterms:W3CDTF">2022-03-27T18:52:00Z</dcterms:created>
  <dcterms:modified xsi:type="dcterms:W3CDTF">2025-02-08T22:15:00Z</dcterms:modified>
</cp:coreProperties>
</file>